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D87" w:rsidRDefault="00BD5D2D">
      <w:pPr>
        <w:spacing w:line="360" w:lineRule="auto"/>
        <w:jc w:val="center"/>
        <w:rPr>
          <w:rFonts w:ascii="宋体" w:hAnsi="宋体" w:cs="宋体"/>
          <w:b/>
          <w:kern w:val="0"/>
          <w:sz w:val="36"/>
          <w:szCs w:val="36"/>
        </w:rPr>
      </w:pPr>
      <w:r>
        <w:rPr>
          <w:rFonts w:ascii="宋体" w:eastAsia="宋体" w:hAnsi="宋体" w:cs="宋体" w:hint="eastAsia"/>
          <w:b/>
          <w:kern w:val="0"/>
          <w:sz w:val="36"/>
          <w:szCs w:val="36"/>
        </w:rPr>
        <w:t>安徽省食品药品检验研究院</w:t>
      </w:r>
      <w:r>
        <w:rPr>
          <w:rFonts w:ascii="宋体" w:hAnsi="宋体" w:cs="宋体" w:hint="eastAsia"/>
          <w:b/>
          <w:kern w:val="0"/>
          <w:sz w:val="36"/>
          <w:szCs w:val="36"/>
        </w:rPr>
        <w:t>网站</w:t>
      </w:r>
      <w:r w:rsidR="00FE452D">
        <w:rPr>
          <w:rFonts w:ascii="宋体" w:hAnsi="宋体" w:cs="宋体" w:hint="eastAsia"/>
          <w:b/>
          <w:kern w:val="0"/>
          <w:sz w:val="36"/>
          <w:szCs w:val="36"/>
        </w:rPr>
        <w:t>架构</w:t>
      </w:r>
      <w:r>
        <w:rPr>
          <w:rFonts w:ascii="宋体" w:hAnsi="宋体" w:cs="宋体" w:hint="eastAsia"/>
          <w:b/>
          <w:kern w:val="0"/>
          <w:sz w:val="36"/>
          <w:szCs w:val="36"/>
        </w:rPr>
        <w:t>升级改造</w:t>
      </w:r>
    </w:p>
    <w:p w:rsidR="00704D87" w:rsidRDefault="00BD5D2D">
      <w:pPr>
        <w:spacing w:line="360" w:lineRule="auto"/>
        <w:jc w:val="center"/>
        <w:rPr>
          <w:rFonts w:ascii="宋体" w:eastAsia="宋体" w:hAnsi="宋体"/>
          <w:b/>
          <w:sz w:val="36"/>
          <w:szCs w:val="36"/>
        </w:rPr>
      </w:pPr>
      <w:r>
        <w:rPr>
          <w:rFonts w:ascii="宋体" w:hAnsi="宋体" w:hint="eastAsia"/>
          <w:b/>
          <w:sz w:val="36"/>
          <w:szCs w:val="36"/>
        </w:rPr>
        <w:t>采购评审方法和标准</w:t>
      </w:r>
    </w:p>
    <w:p w:rsidR="00704D87" w:rsidRDefault="00BD5D2D">
      <w:pPr>
        <w:pStyle w:val="1"/>
        <w:keepLines w:val="0"/>
        <w:numPr>
          <w:ilvl w:val="0"/>
          <w:numId w:val="0"/>
        </w:numPr>
        <w:tabs>
          <w:tab w:val="clear" w:pos="850"/>
          <w:tab w:val="clear" w:pos="1060"/>
          <w:tab w:val="left" w:pos="1126"/>
        </w:tabs>
        <w:spacing w:line="240" w:lineRule="auto"/>
        <w:rPr>
          <w:rFonts w:ascii="Times New Roman" w:hAnsi="Times New Roman" w:cs="Times New Roman"/>
          <w:b w:val="0"/>
          <w:kern w:val="2"/>
          <w:sz w:val="28"/>
          <w:szCs w:val="24"/>
        </w:rPr>
      </w:pPr>
      <w:r>
        <w:rPr>
          <w:rFonts w:ascii="Times New Roman" w:hAnsi="Times New Roman" w:cs="Times New Roman" w:hint="eastAsia"/>
          <w:b w:val="0"/>
          <w:kern w:val="2"/>
          <w:sz w:val="28"/>
          <w:szCs w:val="24"/>
        </w:rPr>
        <w:t>采购评标评审方法和标准</w:t>
      </w:r>
    </w:p>
    <w:p w:rsidR="00704D87" w:rsidRDefault="00BD5D2D">
      <w:pPr>
        <w:pStyle w:val="a3"/>
        <w:numPr>
          <w:ilvl w:val="0"/>
          <w:numId w:val="2"/>
        </w:numPr>
        <w:spacing w:before="160" w:line="364" w:lineRule="auto"/>
        <w:ind w:right="749"/>
        <w:rPr>
          <w:b/>
        </w:rPr>
      </w:pPr>
      <w:bookmarkStart w:id="0" w:name="一、总则"/>
      <w:bookmarkEnd w:id="0"/>
      <w:r>
        <w:rPr>
          <w:b/>
        </w:rPr>
        <w:t>评审方法</w:t>
      </w:r>
      <w:bookmarkStart w:id="1" w:name="2.2综合评分"/>
      <w:bookmarkStart w:id="2" w:name="2.1初审"/>
      <w:bookmarkEnd w:id="1"/>
      <w:bookmarkEnd w:id="2"/>
    </w:p>
    <w:p w:rsidR="00704D87" w:rsidRDefault="00BD5D2D">
      <w:pPr>
        <w:pStyle w:val="a3"/>
        <w:spacing w:before="160" w:line="364" w:lineRule="auto"/>
        <w:ind w:left="0" w:right="749"/>
        <w:rPr>
          <w:b/>
          <w:bCs/>
        </w:rPr>
      </w:pPr>
      <w:r>
        <w:rPr>
          <w:rFonts w:hint="eastAsia"/>
          <w:b/>
          <w:bCs/>
        </w:rPr>
        <w:t>1</w:t>
      </w:r>
      <w:r>
        <w:rPr>
          <w:rFonts w:hint="eastAsia"/>
          <w:b/>
          <w:bCs/>
        </w:rPr>
        <w:t>、</w:t>
      </w:r>
      <w:r>
        <w:rPr>
          <w:b/>
          <w:bCs/>
        </w:rPr>
        <w:t>综合评分</w:t>
      </w:r>
      <w:r>
        <w:rPr>
          <w:rFonts w:hint="eastAsia"/>
          <w:b/>
          <w:bCs/>
        </w:rPr>
        <w:t>：</w:t>
      </w:r>
    </w:p>
    <w:p w:rsidR="00704D87" w:rsidRDefault="00BD5D2D">
      <w:pPr>
        <w:pStyle w:val="a6"/>
        <w:tabs>
          <w:tab w:val="left" w:pos="1775"/>
        </w:tabs>
        <w:spacing w:before="95" w:line="364" w:lineRule="auto"/>
        <w:ind w:left="0" w:right="680" w:firstLineChars="200" w:firstLine="480"/>
        <w:rPr>
          <w:sz w:val="24"/>
        </w:rPr>
      </w:pPr>
      <w:r>
        <w:rPr>
          <w:rFonts w:hint="eastAsia"/>
          <w:sz w:val="24"/>
        </w:rPr>
        <w:t>1.1</w:t>
      </w:r>
      <w:r>
        <w:rPr>
          <w:sz w:val="24"/>
        </w:rPr>
        <w:t>评标小组按照下表对进入综合评分的所有供应商的响应文件进行综合评分。</w:t>
      </w:r>
    </w:p>
    <w:p w:rsidR="00704D87" w:rsidRDefault="00BD5D2D">
      <w:pPr>
        <w:pStyle w:val="a6"/>
        <w:tabs>
          <w:tab w:val="left" w:pos="1775"/>
        </w:tabs>
        <w:spacing w:before="95" w:line="364" w:lineRule="auto"/>
        <w:ind w:left="0" w:right="680" w:firstLineChars="200" w:firstLine="480"/>
        <w:rPr>
          <w:sz w:val="24"/>
        </w:rPr>
      </w:pPr>
      <w:r>
        <w:rPr>
          <w:rFonts w:hint="eastAsia"/>
          <w:sz w:val="24"/>
        </w:rPr>
        <w:t>1.2</w:t>
      </w:r>
      <w:r>
        <w:rPr>
          <w:spacing w:val="-6"/>
          <w:sz w:val="24"/>
        </w:rPr>
        <w:t>本项目综合评分满分为</w:t>
      </w:r>
      <w:r>
        <w:rPr>
          <w:spacing w:val="-6"/>
          <w:sz w:val="24"/>
        </w:rPr>
        <w:t xml:space="preserve"> </w:t>
      </w:r>
      <w:r>
        <w:rPr>
          <w:sz w:val="24"/>
        </w:rPr>
        <w:t>100</w:t>
      </w:r>
      <w:r>
        <w:rPr>
          <w:spacing w:val="-16"/>
          <w:sz w:val="24"/>
        </w:rPr>
        <w:t xml:space="preserve"> </w:t>
      </w:r>
      <w:r>
        <w:rPr>
          <w:spacing w:val="-16"/>
          <w:sz w:val="24"/>
        </w:rPr>
        <w:t>分，其中：</w:t>
      </w:r>
      <w:r>
        <w:rPr>
          <w:spacing w:val="-8"/>
          <w:sz w:val="24"/>
        </w:rPr>
        <w:t>技术资信</w:t>
      </w:r>
      <w:proofErr w:type="gramStart"/>
      <w:r>
        <w:rPr>
          <w:spacing w:val="-8"/>
          <w:sz w:val="24"/>
        </w:rPr>
        <w:t>分值占</w:t>
      </w:r>
      <w:proofErr w:type="gramEnd"/>
      <w:r>
        <w:rPr>
          <w:spacing w:val="-8"/>
          <w:sz w:val="24"/>
        </w:rPr>
        <w:t>总分值</w:t>
      </w:r>
      <w:r>
        <w:rPr>
          <w:spacing w:val="-19"/>
          <w:sz w:val="24"/>
        </w:rPr>
        <w:t>的权重为</w:t>
      </w:r>
      <w:r>
        <w:rPr>
          <w:spacing w:val="-19"/>
          <w:sz w:val="24"/>
        </w:rPr>
        <w:t xml:space="preserve"> </w:t>
      </w:r>
      <w:r>
        <w:rPr>
          <w:rFonts w:hint="eastAsia"/>
          <w:sz w:val="24"/>
          <w:u w:val="single"/>
        </w:rPr>
        <w:t>7</w:t>
      </w:r>
      <w:r>
        <w:rPr>
          <w:sz w:val="24"/>
          <w:u w:val="single"/>
        </w:rPr>
        <w:t>0</w:t>
      </w:r>
      <w:r>
        <w:rPr>
          <w:spacing w:val="-4"/>
          <w:sz w:val="24"/>
        </w:rPr>
        <w:t>%</w:t>
      </w:r>
      <w:r>
        <w:rPr>
          <w:spacing w:val="-4"/>
          <w:sz w:val="24"/>
        </w:rPr>
        <w:t>，价格</w:t>
      </w:r>
      <w:proofErr w:type="gramStart"/>
      <w:r>
        <w:rPr>
          <w:spacing w:val="-4"/>
          <w:sz w:val="24"/>
        </w:rPr>
        <w:t>分值占</w:t>
      </w:r>
      <w:proofErr w:type="gramEnd"/>
      <w:r>
        <w:rPr>
          <w:spacing w:val="-4"/>
          <w:sz w:val="24"/>
        </w:rPr>
        <w:t>总分值的权重为</w:t>
      </w:r>
      <w:r>
        <w:rPr>
          <w:rFonts w:hint="eastAsia"/>
          <w:spacing w:val="-4"/>
          <w:sz w:val="24"/>
          <w:u w:val="single"/>
        </w:rPr>
        <w:t>3</w:t>
      </w:r>
      <w:r>
        <w:rPr>
          <w:sz w:val="24"/>
          <w:u w:val="single"/>
        </w:rPr>
        <w:t>0</w:t>
      </w:r>
      <w:r>
        <w:rPr>
          <w:sz w:val="24"/>
        </w:rPr>
        <w:t>%</w:t>
      </w:r>
      <w:r>
        <w:rPr>
          <w:sz w:val="24"/>
        </w:rPr>
        <w:t>。具体评分细则如下：</w:t>
      </w:r>
    </w:p>
    <w:p w:rsidR="00704D87" w:rsidRDefault="00704D87">
      <w:pPr>
        <w:spacing w:line="360" w:lineRule="auto"/>
        <w:ind w:firstLineChars="200" w:firstLine="480"/>
        <w:rPr>
          <w:rFonts w:asciiTheme="minorEastAsia" w:hAnsiTheme="minorEastAsia" w:cstheme="minorEastAsia"/>
          <w:sz w:val="24"/>
        </w:rPr>
      </w:pPr>
    </w:p>
    <w:tbl>
      <w:tblPr>
        <w:tblStyle w:val="a5"/>
        <w:tblW w:w="9237" w:type="dxa"/>
        <w:tblLook w:val="04A0"/>
      </w:tblPr>
      <w:tblGrid>
        <w:gridCol w:w="1420"/>
        <w:gridCol w:w="1000"/>
        <w:gridCol w:w="5794"/>
        <w:gridCol w:w="1023"/>
      </w:tblGrid>
      <w:tr w:rsidR="00704D87">
        <w:trPr>
          <w:trHeight w:val="578"/>
        </w:trPr>
        <w:tc>
          <w:tcPr>
            <w:tcW w:w="1420" w:type="dxa"/>
          </w:tcPr>
          <w:p w:rsidR="00704D87" w:rsidRDefault="00BD5D2D">
            <w:pPr>
              <w:widowControl/>
              <w:jc w:val="center"/>
              <w:rPr>
                <w:sz w:val="24"/>
              </w:rPr>
            </w:pPr>
            <w:r>
              <w:rPr>
                <w:rFonts w:ascii="宋体" w:eastAsia="宋体" w:hAnsi="宋体" w:cs="宋体" w:hint="eastAsia"/>
                <w:b/>
                <w:bCs/>
                <w:color w:val="000000"/>
                <w:kern w:val="0"/>
                <w:sz w:val="24"/>
                <w:lang/>
              </w:rPr>
              <w:t>类别</w:t>
            </w:r>
          </w:p>
          <w:p w:rsidR="00704D87" w:rsidRDefault="00704D87">
            <w:pPr>
              <w:jc w:val="center"/>
              <w:rPr>
                <w:sz w:val="24"/>
              </w:rPr>
            </w:pPr>
          </w:p>
        </w:tc>
        <w:tc>
          <w:tcPr>
            <w:tcW w:w="1000" w:type="dxa"/>
          </w:tcPr>
          <w:p w:rsidR="00704D87" w:rsidRDefault="00BD5D2D">
            <w:pPr>
              <w:widowControl/>
              <w:jc w:val="center"/>
              <w:rPr>
                <w:sz w:val="24"/>
              </w:rPr>
            </w:pPr>
            <w:r>
              <w:rPr>
                <w:rFonts w:ascii="宋体" w:eastAsia="宋体" w:hAnsi="宋体" w:cs="宋体" w:hint="eastAsia"/>
                <w:b/>
                <w:bCs/>
                <w:color w:val="000000"/>
                <w:kern w:val="0"/>
                <w:sz w:val="24"/>
                <w:lang/>
              </w:rPr>
              <w:t>评分</w:t>
            </w:r>
          </w:p>
          <w:p w:rsidR="00704D87" w:rsidRDefault="00BD5D2D">
            <w:pPr>
              <w:widowControl/>
              <w:jc w:val="center"/>
              <w:rPr>
                <w:sz w:val="24"/>
              </w:rPr>
            </w:pPr>
            <w:r>
              <w:rPr>
                <w:rFonts w:ascii="宋体" w:eastAsia="宋体" w:hAnsi="宋体" w:cs="宋体" w:hint="eastAsia"/>
                <w:b/>
                <w:bCs/>
                <w:color w:val="000000"/>
                <w:kern w:val="0"/>
                <w:sz w:val="24"/>
                <w:lang/>
              </w:rPr>
              <w:t>内容</w:t>
            </w:r>
          </w:p>
        </w:tc>
        <w:tc>
          <w:tcPr>
            <w:tcW w:w="5794" w:type="dxa"/>
          </w:tcPr>
          <w:p w:rsidR="00704D87" w:rsidRDefault="00BD5D2D">
            <w:pPr>
              <w:widowControl/>
              <w:jc w:val="center"/>
              <w:rPr>
                <w:sz w:val="24"/>
              </w:rPr>
            </w:pPr>
            <w:r>
              <w:rPr>
                <w:rFonts w:ascii="宋体" w:eastAsia="宋体" w:hAnsi="宋体" w:cs="宋体" w:hint="eastAsia"/>
                <w:b/>
                <w:bCs/>
                <w:color w:val="000000"/>
                <w:kern w:val="0"/>
                <w:sz w:val="24"/>
                <w:lang/>
              </w:rPr>
              <w:t>评分标准</w:t>
            </w:r>
          </w:p>
        </w:tc>
        <w:tc>
          <w:tcPr>
            <w:tcW w:w="1023" w:type="dxa"/>
          </w:tcPr>
          <w:p w:rsidR="00704D87" w:rsidRDefault="00BD5D2D">
            <w:pPr>
              <w:widowControl/>
              <w:jc w:val="center"/>
              <w:rPr>
                <w:rFonts w:ascii="宋体" w:eastAsia="宋体" w:hAnsi="宋体" w:cs="宋体"/>
                <w:b/>
                <w:bCs/>
                <w:color w:val="000000"/>
                <w:kern w:val="0"/>
                <w:sz w:val="24"/>
                <w:lang/>
              </w:rPr>
            </w:pPr>
            <w:r>
              <w:rPr>
                <w:rFonts w:ascii="宋体" w:eastAsia="宋体" w:hAnsi="宋体" w:cs="宋体" w:hint="eastAsia"/>
                <w:b/>
                <w:bCs/>
                <w:color w:val="000000"/>
                <w:kern w:val="0"/>
                <w:sz w:val="24"/>
                <w:lang/>
              </w:rPr>
              <w:t>分值</w:t>
            </w:r>
          </w:p>
          <w:p w:rsidR="00704D87" w:rsidRDefault="00BD5D2D">
            <w:pPr>
              <w:widowControl/>
              <w:jc w:val="center"/>
              <w:rPr>
                <w:sz w:val="24"/>
              </w:rPr>
            </w:pPr>
            <w:r>
              <w:rPr>
                <w:rFonts w:ascii="宋体" w:eastAsia="宋体" w:hAnsi="宋体" w:cs="宋体" w:hint="eastAsia"/>
                <w:b/>
                <w:bCs/>
                <w:color w:val="000000"/>
                <w:kern w:val="0"/>
                <w:sz w:val="24"/>
                <w:lang/>
              </w:rPr>
              <w:t>范围</w:t>
            </w:r>
          </w:p>
        </w:tc>
      </w:tr>
      <w:tr w:rsidR="00704D87">
        <w:trPr>
          <w:trHeight w:val="90"/>
        </w:trPr>
        <w:tc>
          <w:tcPr>
            <w:tcW w:w="1420" w:type="dxa"/>
            <w:vMerge w:val="restart"/>
            <w:vAlign w:val="center"/>
          </w:tcPr>
          <w:p w:rsidR="00704D87" w:rsidRDefault="00BD5D2D">
            <w:pPr>
              <w:spacing w:line="360" w:lineRule="auto"/>
              <w:jc w:val="center"/>
              <w:rPr>
                <w:rFonts w:asciiTheme="minorEastAsia" w:hAnsiTheme="minorEastAsia"/>
                <w:sz w:val="24"/>
              </w:rPr>
            </w:pPr>
            <w:r>
              <w:rPr>
                <w:rFonts w:asciiTheme="minorEastAsia" w:hAnsiTheme="minorEastAsia" w:hint="eastAsia"/>
                <w:sz w:val="24"/>
              </w:rPr>
              <w:t>技术资信分</w:t>
            </w:r>
          </w:p>
          <w:p w:rsidR="00704D87" w:rsidRDefault="00BD5D2D">
            <w:pPr>
              <w:widowControl/>
              <w:jc w:val="center"/>
            </w:pPr>
            <w:r>
              <w:rPr>
                <w:rFonts w:asciiTheme="minorEastAsia" w:hAnsiTheme="minorEastAsia" w:hint="eastAsia"/>
                <w:sz w:val="24"/>
              </w:rPr>
              <w:t>（</w:t>
            </w:r>
            <w:r>
              <w:rPr>
                <w:rFonts w:asciiTheme="minorEastAsia" w:hAnsiTheme="minorEastAsia" w:hint="eastAsia"/>
                <w:sz w:val="24"/>
              </w:rPr>
              <w:t>70</w:t>
            </w:r>
            <w:r>
              <w:rPr>
                <w:rFonts w:asciiTheme="minorEastAsia" w:hAnsiTheme="minorEastAsia" w:hint="eastAsia"/>
                <w:sz w:val="24"/>
              </w:rPr>
              <w:t>分）</w:t>
            </w:r>
          </w:p>
        </w:tc>
        <w:tc>
          <w:tcPr>
            <w:tcW w:w="1000" w:type="dxa"/>
            <w:vAlign w:val="center"/>
          </w:tcPr>
          <w:p w:rsidR="00704D87" w:rsidRDefault="00BD5D2D">
            <w:pPr>
              <w:widowControl/>
              <w:jc w:val="center"/>
            </w:pPr>
            <w:bookmarkStart w:id="3" w:name="_GoBack"/>
            <w:bookmarkEnd w:id="3"/>
            <w:r>
              <w:rPr>
                <w:rFonts w:ascii="宋体" w:eastAsia="宋体" w:hAnsi="宋体" w:cs="宋体" w:hint="eastAsia"/>
                <w:color w:val="000000"/>
                <w:kern w:val="0"/>
                <w:sz w:val="22"/>
                <w:szCs w:val="22"/>
                <w:lang/>
              </w:rPr>
              <w:t>项目</w:t>
            </w:r>
          </w:p>
          <w:p w:rsidR="00704D87" w:rsidRDefault="00BD5D2D">
            <w:pPr>
              <w:widowControl/>
              <w:jc w:val="center"/>
            </w:pPr>
            <w:r>
              <w:rPr>
                <w:rFonts w:ascii="宋体" w:eastAsia="宋体" w:hAnsi="宋体" w:cs="宋体" w:hint="eastAsia"/>
                <w:color w:val="000000"/>
                <w:kern w:val="0"/>
                <w:sz w:val="22"/>
                <w:szCs w:val="22"/>
                <w:lang/>
              </w:rPr>
              <w:t>团队</w:t>
            </w:r>
          </w:p>
          <w:p w:rsidR="00704D87" w:rsidRDefault="00704D87">
            <w:pPr>
              <w:jc w:val="center"/>
            </w:pPr>
          </w:p>
        </w:tc>
        <w:tc>
          <w:tcPr>
            <w:tcW w:w="5794" w:type="dxa"/>
          </w:tcPr>
          <w:p w:rsidR="00704D87" w:rsidRDefault="00BD5D2D">
            <w:pPr>
              <w:widowControl/>
              <w:jc w:val="left"/>
              <w:rPr>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项目负责人具有信息系统项目管理师（高级）得</w:t>
            </w:r>
            <w:r>
              <w:rPr>
                <w:rFonts w:ascii="宋体" w:eastAsia="宋体" w:hAnsi="宋体" w:cs="宋体" w:hint="eastAsia"/>
                <w:color w:val="000000"/>
                <w:kern w:val="0"/>
                <w:szCs w:val="21"/>
                <w:lang/>
              </w:rPr>
              <w:t xml:space="preserve">3 </w:t>
            </w:r>
            <w:r>
              <w:rPr>
                <w:rFonts w:ascii="宋体" w:eastAsia="宋体" w:hAnsi="宋体" w:cs="宋体" w:hint="eastAsia"/>
                <w:color w:val="000000"/>
                <w:kern w:val="0"/>
                <w:szCs w:val="21"/>
                <w:lang/>
              </w:rPr>
              <w:t>分，不提供不得分。</w:t>
            </w:r>
            <w:r>
              <w:rPr>
                <w:rFonts w:ascii="宋体" w:eastAsia="宋体" w:hAnsi="宋体" w:cs="宋体" w:hint="eastAsia"/>
                <w:color w:val="000000"/>
                <w:kern w:val="0"/>
                <w:szCs w:val="21"/>
                <w:lang/>
              </w:rPr>
              <w:t xml:space="preserve"> </w:t>
            </w:r>
          </w:p>
          <w:p w:rsidR="00704D87" w:rsidRDefault="00BD5D2D">
            <w:pPr>
              <w:widowControl/>
              <w:jc w:val="left"/>
              <w:rPr>
                <w:szCs w:val="21"/>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项目组成员具有以下证书，每提供一个得</w:t>
            </w: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分，最高</w:t>
            </w:r>
            <w:r>
              <w:rPr>
                <w:rFonts w:ascii="宋体" w:eastAsia="宋体" w:hAnsi="宋体" w:cs="宋体" w:hint="eastAsia"/>
                <w:color w:val="000000"/>
                <w:kern w:val="0"/>
                <w:szCs w:val="21"/>
                <w:lang/>
              </w:rPr>
              <w:t xml:space="preserve"> 16</w:t>
            </w:r>
            <w:r>
              <w:rPr>
                <w:rFonts w:ascii="宋体" w:eastAsia="宋体" w:hAnsi="宋体" w:cs="宋体" w:hint="eastAsia"/>
                <w:color w:val="000000"/>
                <w:kern w:val="0"/>
                <w:szCs w:val="21"/>
                <w:lang/>
              </w:rPr>
              <w:t>分：</w:t>
            </w:r>
            <w:r>
              <w:rPr>
                <w:rFonts w:ascii="宋体" w:eastAsia="宋体" w:hAnsi="宋体" w:cs="宋体" w:hint="eastAsia"/>
                <w:color w:val="000000"/>
                <w:kern w:val="0"/>
                <w:szCs w:val="21"/>
                <w:lang/>
              </w:rPr>
              <w:t xml:space="preserve"> </w:t>
            </w:r>
          </w:p>
          <w:p w:rsidR="00704D87" w:rsidRDefault="00BD5D2D">
            <w:pPr>
              <w:widowControl/>
              <w:jc w:val="left"/>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）信息系统运</w:t>
            </w:r>
            <w:proofErr w:type="gramStart"/>
            <w:r>
              <w:rPr>
                <w:rFonts w:ascii="宋体" w:eastAsia="宋体" w:hAnsi="宋体" w:cs="宋体" w:hint="eastAsia"/>
                <w:color w:val="000000"/>
                <w:kern w:val="0"/>
                <w:szCs w:val="21"/>
                <w:lang/>
              </w:rPr>
              <w:t>维管理</w:t>
            </w:r>
            <w:proofErr w:type="gramEnd"/>
            <w:r>
              <w:rPr>
                <w:rFonts w:ascii="宋体" w:eastAsia="宋体" w:hAnsi="宋体" w:cs="宋体" w:hint="eastAsia"/>
                <w:color w:val="000000"/>
                <w:kern w:val="0"/>
                <w:szCs w:val="21"/>
                <w:lang/>
              </w:rPr>
              <w:t>工程师（高级）；</w:t>
            </w:r>
            <w:r>
              <w:rPr>
                <w:rFonts w:ascii="宋体" w:eastAsia="宋体" w:hAnsi="宋体" w:cs="宋体" w:hint="eastAsia"/>
                <w:color w:val="000000"/>
                <w:kern w:val="0"/>
                <w:szCs w:val="21"/>
                <w:lang/>
              </w:rPr>
              <w:t xml:space="preserve"> </w:t>
            </w:r>
          </w:p>
          <w:p w:rsidR="00704D87" w:rsidRDefault="00BD5D2D">
            <w:pPr>
              <w:widowControl/>
              <w:jc w:val="left"/>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）网络与信息安全工程师（高级）；</w:t>
            </w:r>
          </w:p>
          <w:p w:rsidR="00704D87" w:rsidRDefault="00BD5D2D">
            <w:pPr>
              <w:widowControl/>
              <w:jc w:val="left"/>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UI</w:t>
            </w:r>
            <w:r>
              <w:rPr>
                <w:rFonts w:ascii="宋体" w:eastAsia="宋体" w:hAnsi="宋体" w:cs="宋体" w:hint="eastAsia"/>
                <w:color w:val="000000"/>
                <w:kern w:val="0"/>
                <w:szCs w:val="21"/>
                <w:lang/>
              </w:rPr>
              <w:t>设计师（高级）；</w:t>
            </w:r>
          </w:p>
          <w:p w:rsidR="00704D87" w:rsidRDefault="00BD5D2D">
            <w:pPr>
              <w:widowControl/>
              <w:jc w:val="left"/>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web</w:t>
            </w:r>
            <w:r>
              <w:rPr>
                <w:rFonts w:ascii="宋体" w:eastAsia="宋体" w:hAnsi="宋体" w:cs="宋体" w:hint="eastAsia"/>
                <w:color w:val="000000"/>
                <w:kern w:val="0"/>
                <w:szCs w:val="21"/>
                <w:lang/>
              </w:rPr>
              <w:t>软件开发（高级）；</w:t>
            </w:r>
            <w:r>
              <w:rPr>
                <w:rFonts w:ascii="宋体" w:eastAsia="宋体" w:hAnsi="宋体" w:cs="宋体" w:hint="eastAsia"/>
                <w:color w:val="000000"/>
                <w:kern w:val="0"/>
                <w:szCs w:val="21"/>
                <w:lang/>
              </w:rPr>
              <w:t xml:space="preserve"> </w:t>
            </w:r>
          </w:p>
          <w:p w:rsidR="00704D87" w:rsidRDefault="00BD5D2D">
            <w:pPr>
              <w:widowControl/>
              <w:jc w:val="left"/>
              <w:rPr>
                <w:szCs w:val="21"/>
              </w:rPr>
            </w:pPr>
            <w:r>
              <w:rPr>
                <w:rFonts w:ascii="宋体" w:eastAsia="宋体" w:hAnsi="宋体" w:cs="宋体" w:hint="eastAsia"/>
                <w:b/>
                <w:bCs/>
                <w:color w:val="000000"/>
                <w:kern w:val="0"/>
                <w:szCs w:val="21"/>
                <w:lang/>
              </w:rPr>
              <w:t>备注：提供上述有效证书扫描件或影印件，一人多证不重复计分，不提供不得分。</w:t>
            </w:r>
            <w:r>
              <w:rPr>
                <w:rFonts w:ascii="宋体" w:eastAsia="宋体" w:hAnsi="宋体" w:cs="宋体" w:hint="eastAsia"/>
                <w:b/>
                <w:bCs/>
                <w:color w:val="000000"/>
                <w:kern w:val="0"/>
                <w:szCs w:val="21"/>
                <w:lang/>
              </w:rPr>
              <w:t xml:space="preserve"> </w:t>
            </w:r>
          </w:p>
        </w:tc>
        <w:tc>
          <w:tcPr>
            <w:tcW w:w="1023" w:type="dxa"/>
            <w:vAlign w:val="center"/>
          </w:tcPr>
          <w:p w:rsidR="00704D87" w:rsidRDefault="00BD5D2D">
            <w:pPr>
              <w:widowControl/>
              <w:jc w:val="center"/>
            </w:pPr>
            <w:r>
              <w:rPr>
                <w:rFonts w:ascii="宋体" w:eastAsia="宋体" w:hAnsi="宋体" w:cs="宋体" w:hint="eastAsia"/>
                <w:color w:val="000000"/>
                <w:kern w:val="0"/>
                <w:sz w:val="22"/>
                <w:szCs w:val="22"/>
                <w:lang/>
              </w:rPr>
              <w:t>0-19</w:t>
            </w:r>
            <w:r>
              <w:rPr>
                <w:rFonts w:ascii="宋体" w:eastAsia="宋体" w:hAnsi="宋体" w:cs="宋体" w:hint="eastAsia"/>
                <w:color w:val="000000"/>
                <w:kern w:val="0"/>
                <w:sz w:val="22"/>
                <w:szCs w:val="22"/>
                <w:lang/>
              </w:rPr>
              <w:t>分</w:t>
            </w:r>
          </w:p>
          <w:p w:rsidR="00704D87" w:rsidRDefault="00704D87">
            <w:pPr>
              <w:jc w:val="center"/>
            </w:pPr>
          </w:p>
        </w:tc>
      </w:tr>
      <w:tr w:rsidR="00704D87">
        <w:trPr>
          <w:trHeight w:val="90"/>
        </w:trPr>
        <w:tc>
          <w:tcPr>
            <w:tcW w:w="1420" w:type="dxa"/>
            <w:vMerge/>
            <w:vAlign w:val="center"/>
          </w:tcPr>
          <w:p w:rsidR="00704D87" w:rsidRDefault="00704D87">
            <w:pPr>
              <w:jc w:val="center"/>
            </w:pPr>
          </w:p>
        </w:tc>
        <w:tc>
          <w:tcPr>
            <w:tcW w:w="1000" w:type="dxa"/>
            <w:vAlign w:val="center"/>
          </w:tcPr>
          <w:p w:rsidR="00704D87" w:rsidRDefault="00BD5D2D">
            <w:pPr>
              <w:widowControl/>
              <w:jc w:val="center"/>
            </w:pPr>
            <w:r>
              <w:rPr>
                <w:rFonts w:ascii="宋体" w:eastAsia="宋体" w:hAnsi="宋体" w:cs="宋体" w:hint="eastAsia"/>
                <w:color w:val="000000"/>
                <w:kern w:val="0"/>
                <w:sz w:val="22"/>
                <w:szCs w:val="22"/>
                <w:lang/>
              </w:rPr>
              <w:t>供应商案例</w:t>
            </w:r>
          </w:p>
        </w:tc>
        <w:tc>
          <w:tcPr>
            <w:tcW w:w="5794" w:type="dxa"/>
          </w:tcPr>
          <w:p w:rsidR="00704D87" w:rsidRDefault="00BD5D2D">
            <w:pPr>
              <w:widowControl/>
              <w:jc w:val="left"/>
              <w:rPr>
                <w:szCs w:val="21"/>
              </w:rPr>
            </w:pPr>
            <w:r>
              <w:rPr>
                <w:rFonts w:ascii="宋体" w:eastAsia="宋体" w:hAnsi="宋体" w:cs="宋体" w:hint="eastAsia"/>
                <w:color w:val="000000"/>
                <w:kern w:val="0"/>
                <w:szCs w:val="21"/>
                <w:lang/>
              </w:rPr>
              <w:t>供应商承建过地市级党政机关或厅局事业单位项目案例，每提供一个案例得</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分，最高</w:t>
            </w: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分；</w:t>
            </w:r>
            <w:r>
              <w:rPr>
                <w:rFonts w:ascii="宋体" w:eastAsia="宋体" w:hAnsi="宋体" w:cs="宋体" w:hint="eastAsia"/>
                <w:color w:val="000000"/>
                <w:kern w:val="0"/>
                <w:szCs w:val="21"/>
                <w:lang/>
              </w:rPr>
              <w:t xml:space="preserve"> </w:t>
            </w:r>
          </w:p>
          <w:p w:rsidR="00704D87" w:rsidRDefault="00BD5D2D">
            <w:pPr>
              <w:widowControl/>
              <w:jc w:val="left"/>
              <w:rPr>
                <w:rFonts w:ascii="宋体" w:eastAsia="宋体" w:hAnsi="宋体" w:cs="宋体"/>
                <w:b/>
                <w:bCs/>
                <w:color w:val="000000"/>
                <w:kern w:val="0"/>
                <w:szCs w:val="21"/>
                <w:lang/>
              </w:rPr>
            </w:pPr>
            <w:r>
              <w:rPr>
                <w:rFonts w:ascii="宋体" w:eastAsia="宋体" w:hAnsi="宋体" w:cs="宋体" w:hint="eastAsia"/>
                <w:b/>
                <w:bCs/>
                <w:color w:val="000000"/>
                <w:kern w:val="0"/>
                <w:szCs w:val="21"/>
                <w:lang/>
              </w:rPr>
              <w:t>备注：</w:t>
            </w:r>
            <w:r>
              <w:rPr>
                <w:rFonts w:ascii="宋体" w:eastAsia="宋体" w:hAnsi="宋体" w:cs="宋体" w:hint="eastAsia"/>
                <w:b/>
                <w:bCs/>
                <w:color w:val="000000"/>
                <w:kern w:val="0"/>
                <w:szCs w:val="21"/>
                <w:lang/>
              </w:rPr>
              <w:t>1.</w:t>
            </w:r>
            <w:r>
              <w:rPr>
                <w:rFonts w:ascii="宋体" w:eastAsia="宋体" w:hAnsi="宋体" w:cs="宋体" w:hint="eastAsia"/>
                <w:b/>
                <w:bCs/>
                <w:color w:val="000000"/>
                <w:kern w:val="0"/>
                <w:szCs w:val="21"/>
                <w:lang/>
              </w:rPr>
              <w:t>提供合同扫描件或影印件；</w:t>
            </w:r>
            <w:r>
              <w:rPr>
                <w:rFonts w:ascii="宋体" w:eastAsia="宋体" w:hAnsi="宋体" w:cs="宋体" w:hint="eastAsia"/>
                <w:b/>
                <w:bCs/>
                <w:color w:val="000000"/>
                <w:kern w:val="0"/>
                <w:szCs w:val="21"/>
                <w:lang/>
              </w:rPr>
              <w:t xml:space="preserve"> </w:t>
            </w:r>
          </w:p>
          <w:p w:rsidR="00704D87" w:rsidRDefault="00BD5D2D">
            <w:pPr>
              <w:widowControl/>
              <w:jc w:val="left"/>
            </w:pPr>
            <w:r>
              <w:rPr>
                <w:rFonts w:ascii="宋体" w:eastAsia="宋体" w:hAnsi="宋体" w:cs="宋体" w:hint="eastAsia"/>
                <w:b/>
                <w:bCs/>
                <w:color w:val="000000"/>
                <w:kern w:val="0"/>
                <w:szCs w:val="21"/>
                <w:lang/>
              </w:rPr>
              <w:t>2.</w:t>
            </w:r>
            <w:r>
              <w:rPr>
                <w:rFonts w:ascii="宋体" w:eastAsia="宋体" w:hAnsi="宋体" w:cs="宋体" w:hint="eastAsia"/>
                <w:b/>
                <w:bCs/>
                <w:color w:val="000000"/>
                <w:kern w:val="0"/>
                <w:szCs w:val="21"/>
                <w:lang/>
              </w:rPr>
              <w:t>同一合同项下多个项目类型业绩的不重复计分，只计一次，</w:t>
            </w:r>
            <w:r>
              <w:rPr>
                <w:rFonts w:ascii="宋体" w:eastAsia="宋体" w:hAnsi="宋体" w:cs="宋体" w:hint="eastAsia"/>
                <w:b/>
                <w:bCs/>
                <w:color w:val="000000"/>
                <w:kern w:val="0"/>
                <w:szCs w:val="21"/>
                <w:lang/>
              </w:rPr>
              <w:t xml:space="preserve"> </w:t>
            </w:r>
            <w:r>
              <w:rPr>
                <w:rFonts w:ascii="宋体" w:eastAsia="宋体" w:hAnsi="宋体" w:cs="宋体" w:hint="eastAsia"/>
                <w:b/>
                <w:bCs/>
                <w:color w:val="000000"/>
                <w:kern w:val="0"/>
                <w:szCs w:val="21"/>
                <w:lang/>
              </w:rPr>
              <w:t>以得分高的计算。</w:t>
            </w:r>
          </w:p>
        </w:tc>
        <w:tc>
          <w:tcPr>
            <w:tcW w:w="1023" w:type="dxa"/>
            <w:vAlign w:val="center"/>
          </w:tcPr>
          <w:p w:rsidR="00704D87" w:rsidRDefault="00BD5D2D">
            <w:pPr>
              <w:widowControl/>
              <w:jc w:val="center"/>
            </w:pPr>
            <w:r>
              <w:rPr>
                <w:rFonts w:ascii="宋体" w:eastAsia="宋体" w:hAnsi="宋体" w:cs="宋体" w:hint="eastAsia"/>
                <w:color w:val="000000"/>
                <w:kern w:val="0"/>
                <w:sz w:val="22"/>
                <w:szCs w:val="22"/>
                <w:lang/>
              </w:rPr>
              <w:t>0-12</w:t>
            </w:r>
            <w:r>
              <w:rPr>
                <w:rFonts w:ascii="宋体" w:eastAsia="宋体" w:hAnsi="宋体" w:cs="宋体" w:hint="eastAsia"/>
                <w:color w:val="000000"/>
                <w:kern w:val="0"/>
                <w:sz w:val="22"/>
                <w:szCs w:val="22"/>
                <w:lang/>
              </w:rPr>
              <w:t>分</w:t>
            </w:r>
          </w:p>
          <w:p w:rsidR="00704D87" w:rsidRDefault="00704D87">
            <w:pPr>
              <w:jc w:val="center"/>
            </w:pPr>
          </w:p>
        </w:tc>
      </w:tr>
      <w:tr w:rsidR="00704D87">
        <w:trPr>
          <w:trHeight w:val="90"/>
        </w:trPr>
        <w:tc>
          <w:tcPr>
            <w:tcW w:w="1420" w:type="dxa"/>
            <w:vMerge/>
            <w:vAlign w:val="center"/>
          </w:tcPr>
          <w:p w:rsidR="00704D87" w:rsidRDefault="00704D87">
            <w:pPr>
              <w:jc w:val="center"/>
            </w:pPr>
          </w:p>
        </w:tc>
        <w:tc>
          <w:tcPr>
            <w:tcW w:w="1000" w:type="dxa"/>
            <w:vAlign w:val="center"/>
          </w:tcPr>
          <w:p w:rsidR="00704D87" w:rsidRDefault="00BD5D2D">
            <w:pPr>
              <w:widowControl/>
              <w:jc w:val="center"/>
            </w:pPr>
            <w:r>
              <w:rPr>
                <w:rFonts w:ascii="宋体" w:eastAsia="宋体" w:hAnsi="宋体" w:cs="宋体" w:hint="eastAsia"/>
                <w:color w:val="000000"/>
                <w:kern w:val="0"/>
                <w:sz w:val="22"/>
                <w:szCs w:val="22"/>
                <w:lang/>
              </w:rPr>
              <w:t>供应商认证证书</w:t>
            </w:r>
          </w:p>
        </w:tc>
        <w:tc>
          <w:tcPr>
            <w:tcW w:w="5794" w:type="dxa"/>
          </w:tcPr>
          <w:p w:rsidR="00704D87" w:rsidRDefault="00BD5D2D">
            <w:pPr>
              <w:widowControl/>
              <w:jc w:val="left"/>
              <w:rPr>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、供应商具有经中国国家认证认可监督管理委员会认证机构颁发的且在有效期内的：</w:t>
            </w:r>
            <w:r>
              <w:rPr>
                <w:rFonts w:ascii="宋体" w:eastAsia="宋体" w:hAnsi="宋体" w:cs="宋体" w:hint="eastAsia"/>
                <w:color w:val="000000"/>
                <w:kern w:val="0"/>
                <w:szCs w:val="21"/>
                <w:lang/>
              </w:rPr>
              <w:t xml:space="preserve"> </w:t>
            </w:r>
          </w:p>
          <w:p w:rsidR="00704D87" w:rsidRDefault="00BD5D2D">
            <w:pPr>
              <w:widowControl/>
              <w:ind w:firstLineChars="100" w:firstLine="210"/>
              <w:jc w:val="left"/>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IS09001</w:t>
            </w:r>
            <w:r>
              <w:rPr>
                <w:rFonts w:ascii="宋体" w:eastAsia="宋体" w:hAnsi="宋体" w:cs="宋体" w:hint="eastAsia"/>
                <w:color w:val="000000"/>
                <w:kern w:val="0"/>
                <w:szCs w:val="21"/>
                <w:lang/>
              </w:rPr>
              <w:t>质量管理体系认证证书；</w:t>
            </w:r>
            <w:r>
              <w:rPr>
                <w:rFonts w:ascii="宋体" w:eastAsia="宋体" w:hAnsi="宋体" w:cs="宋体" w:hint="eastAsia"/>
                <w:color w:val="000000"/>
                <w:kern w:val="0"/>
                <w:szCs w:val="21"/>
                <w:lang/>
              </w:rPr>
              <w:t xml:space="preserve"> </w:t>
            </w:r>
          </w:p>
          <w:p w:rsidR="00704D87" w:rsidRDefault="00BD5D2D">
            <w:pPr>
              <w:widowControl/>
              <w:ind w:firstLineChars="100" w:firstLine="210"/>
              <w:jc w:val="left"/>
              <w:rPr>
                <w:szCs w:val="21"/>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IS027001</w:t>
            </w:r>
            <w:r>
              <w:rPr>
                <w:rFonts w:ascii="宋体" w:eastAsia="宋体" w:hAnsi="宋体" w:cs="宋体" w:hint="eastAsia"/>
                <w:color w:val="000000"/>
                <w:kern w:val="0"/>
                <w:szCs w:val="21"/>
                <w:lang/>
              </w:rPr>
              <w:t>信息安全管理体系认证证书；</w:t>
            </w:r>
          </w:p>
          <w:p w:rsidR="00704D87" w:rsidRDefault="00BD5D2D">
            <w:pPr>
              <w:widowControl/>
              <w:jc w:val="left"/>
              <w:rPr>
                <w:rFonts w:ascii="宋体" w:eastAsia="宋体" w:hAnsi="宋体" w:cs="宋体"/>
                <w:color w:val="000000"/>
                <w:kern w:val="0"/>
                <w:szCs w:val="21"/>
                <w:lang/>
              </w:rPr>
            </w:pPr>
            <w:r>
              <w:rPr>
                <w:rFonts w:ascii="宋体" w:eastAsia="宋体" w:hAnsi="宋体" w:cs="宋体" w:hint="eastAsia"/>
                <w:color w:val="000000"/>
                <w:kern w:val="0"/>
                <w:szCs w:val="21"/>
                <w:lang/>
              </w:rPr>
              <w:t>每提供</w:t>
            </w:r>
            <w:r>
              <w:rPr>
                <w:rFonts w:ascii="宋体" w:eastAsia="宋体" w:hAnsi="宋体" w:cs="宋体" w:hint="eastAsia"/>
                <w:color w:val="000000"/>
                <w:kern w:val="0"/>
                <w:szCs w:val="21"/>
                <w:lang/>
              </w:rPr>
              <w:t xml:space="preserve"> 1</w:t>
            </w:r>
            <w:r>
              <w:rPr>
                <w:rFonts w:ascii="宋体" w:eastAsia="宋体" w:hAnsi="宋体" w:cs="宋体" w:hint="eastAsia"/>
                <w:color w:val="000000"/>
                <w:kern w:val="0"/>
                <w:szCs w:val="21"/>
                <w:lang/>
              </w:rPr>
              <w:t>个得</w:t>
            </w:r>
            <w:r>
              <w:rPr>
                <w:rFonts w:ascii="宋体" w:eastAsia="宋体" w:hAnsi="宋体" w:cs="宋体" w:hint="eastAsia"/>
                <w:color w:val="000000"/>
                <w:kern w:val="0"/>
                <w:szCs w:val="21"/>
                <w:lang/>
              </w:rPr>
              <w:t xml:space="preserve"> 3 </w:t>
            </w:r>
            <w:r>
              <w:rPr>
                <w:rFonts w:ascii="宋体" w:eastAsia="宋体" w:hAnsi="宋体" w:cs="宋体" w:hint="eastAsia"/>
                <w:color w:val="000000"/>
                <w:kern w:val="0"/>
                <w:szCs w:val="21"/>
                <w:lang/>
              </w:rPr>
              <w:t>分，最高得</w:t>
            </w:r>
            <w:r>
              <w:rPr>
                <w:rFonts w:ascii="宋体" w:eastAsia="宋体" w:hAnsi="宋体" w:cs="宋体" w:hint="eastAsia"/>
                <w:color w:val="000000"/>
                <w:kern w:val="0"/>
                <w:szCs w:val="21"/>
                <w:lang/>
              </w:rPr>
              <w:t xml:space="preserve">6 </w:t>
            </w:r>
            <w:r>
              <w:rPr>
                <w:rFonts w:ascii="宋体" w:eastAsia="宋体" w:hAnsi="宋体" w:cs="宋体" w:hint="eastAsia"/>
                <w:color w:val="000000"/>
                <w:kern w:val="0"/>
                <w:szCs w:val="21"/>
                <w:lang/>
              </w:rPr>
              <w:t>分。</w:t>
            </w:r>
            <w:r>
              <w:rPr>
                <w:rFonts w:ascii="宋体" w:eastAsia="宋体" w:hAnsi="宋体" w:cs="宋体" w:hint="eastAsia"/>
                <w:color w:val="000000"/>
                <w:kern w:val="0"/>
                <w:szCs w:val="21"/>
                <w:lang/>
              </w:rPr>
              <w:t xml:space="preserve"> </w:t>
            </w:r>
          </w:p>
          <w:p w:rsidR="00704D87" w:rsidRDefault="00BD5D2D">
            <w:pPr>
              <w:widowControl/>
              <w:jc w:val="left"/>
              <w:rPr>
                <w:rFonts w:ascii="宋体" w:eastAsia="宋体" w:hAnsi="宋体" w:cs="宋体"/>
                <w:color w:val="000000"/>
                <w:kern w:val="0"/>
                <w:sz w:val="22"/>
                <w:szCs w:val="22"/>
                <w:lang/>
              </w:rPr>
            </w:pPr>
            <w:r>
              <w:rPr>
                <w:rFonts w:ascii="宋体" w:eastAsia="宋体" w:hAnsi="宋体" w:cs="宋体" w:hint="eastAsia"/>
                <w:b/>
                <w:bCs/>
                <w:color w:val="000000"/>
                <w:kern w:val="0"/>
                <w:szCs w:val="21"/>
                <w:lang/>
              </w:rPr>
              <w:t>备注：须提供以上证书扫描件；</w:t>
            </w:r>
            <w:r>
              <w:rPr>
                <w:rFonts w:ascii="宋体" w:eastAsia="宋体" w:hAnsi="宋体" w:cs="宋体" w:hint="eastAsia"/>
                <w:b/>
                <w:bCs/>
                <w:color w:val="000000"/>
                <w:kern w:val="0"/>
                <w:szCs w:val="21"/>
                <w:lang/>
              </w:rPr>
              <w:t xml:space="preserve"> </w:t>
            </w:r>
          </w:p>
          <w:p w:rsidR="00704D87" w:rsidRDefault="00BD5D2D">
            <w:pPr>
              <w:widowControl/>
              <w:jc w:val="left"/>
              <w:rPr>
                <w:szCs w:val="21"/>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供应商具有以下软件著作权证书的，一个得</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分，最高得</w:t>
            </w: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分；</w:t>
            </w:r>
            <w:r>
              <w:rPr>
                <w:rFonts w:ascii="宋体" w:eastAsia="宋体" w:hAnsi="宋体" w:cs="宋体" w:hint="eastAsia"/>
                <w:color w:val="000000"/>
                <w:kern w:val="0"/>
                <w:szCs w:val="21"/>
                <w:lang/>
              </w:rPr>
              <w:t xml:space="preserve"> </w:t>
            </w:r>
          </w:p>
          <w:p w:rsidR="00704D87" w:rsidRDefault="00BD5D2D">
            <w:pPr>
              <w:widowControl/>
              <w:jc w:val="left"/>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）政府网站管理平台；</w:t>
            </w:r>
            <w:r>
              <w:rPr>
                <w:rFonts w:ascii="宋体" w:eastAsia="宋体" w:hAnsi="宋体" w:cs="宋体" w:hint="eastAsia"/>
                <w:color w:val="000000"/>
                <w:kern w:val="0"/>
                <w:szCs w:val="21"/>
                <w:lang/>
              </w:rPr>
              <w:t xml:space="preserve"> </w:t>
            </w:r>
          </w:p>
          <w:p w:rsidR="00704D87" w:rsidRDefault="00BD5D2D">
            <w:pPr>
              <w:widowControl/>
              <w:jc w:val="left"/>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）内容协同管理系统；</w:t>
            </w:r>
          </w:p>
          <w:p w:rsidR="00704D87" w:rsidRDefault="00BD5D2D">
            <w:pPr>
              <w:widowControl/>
              <w:jc w:val="left"/>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）数据交换系统；</w:t>
            </w:r>
            <w:r>
              <w:rPr>
                <w:rFonts w:ascii="宋体" w:eastAsia="宋体" w:hAnsi="宋体" w:cs="宋体" w:hint="eastAsia"/>
                <w:color w:val="000000"/>
                <w:kern w:val="0"/>
                <w:szCs w:val="21"/>
                <w:lang/>
              </w:rPr>
              <w:t xml:space="preserve"> </w:t>
            </w:r>
          </w:p>
          <w:p w:rsidR="00704D87" w:rsidRDefault="00BD5D2D">
            <w:pPr>
              <w:widowControl/>
              <w:jc w:val="left"/>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）信息报送系统；</w:t>
            </w:r>
          </w:p>
          <w:p w:rsidR="00704D87" w:rsidRDefault="00BD5D2D">
            <w:pPr>
              <w:widowControl/>
              <w:jc w:val="left"/>
              <w:rPr>
                <w:rFonts w:ascii="宋体" w:eastAsia="宋体" w:hAnsi="宋体" w:cs="宋体"/>
                <w:b/>
                <w:bCs/>
                <w:color w:val="000000"/>
                <w:kern w:val="0"/>
                <w:szCs w:val="21"/>
                <w:lang/>
              </w:rPr>
            </w:pPr>
            <w:r>
              <w:rPr>
                <w:rFonts w:ascii="宋体" w:eastAsia="宋体" w:hAnsi="宋体" w:cs="宋体" w:hint="eastAsia"/>
                <w:b/>
                <w:bCs/>
                <w:color w:val="000000"/>
                <w:kern w:val="0"/>
                <w:szCs w:val="21"/>
                <w:lang/>
              </w:rPr>
              <w:t>备注：须提供以上证书扫描件；</w:t>
            </w:r>
          </w:p>
          <w:p w:rsidR="00704D87" w:rsidRDefault="00BD5D2D">
            <w:pPr>
              <w:widowControl/>
              <w:jc w:val="left"/>
              <w:rPr>
                <w:szCs w:val="21"/>
              </w:rPr>
            </w:pP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供应商具有国产化软件（操作系统、数据库）适配证书，每提供一个得</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分，最高得</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分；</w:t>
            </w:r>
            <w:r>
              <w:rPr>
                <w:rFonts w:ascii="宋体" w:eastAsia="宋体" w:hAnsi="宋体" w:cs="宋体" w:hint="eastAsia"/>
                <w:color w:val="000000"/>
                <w:kern w:val="0"/>
                <w:szCs w:val="21"/>
                <w:lang/>
              </w:rPr>
              <w:t xml:space="preserve"> </w:t>
            </w:r>
          </w:p>
          <w:p w:rsidR="00704D87" w:rsidRDefault="00BD5D2D">
            <w:pPr>
              <w:widowControl/>
              <w:jc w:val="left"/>
              <w:rPr>
                <w:rFonts w:ascii="宋体" w:eastAsia="宋体" w:hAnsi="宋体" w:cs="宋体"/>
                <w:color w:val="000000"/>
                <w:kern w:val="0"/>
                <w:sz w:val="22"/>
                <w:szCs w:val="22"/>
                <w:lang/>
              </w:rPr>
            </w:pPr>
            <w:r>
              <w:rPr>
                <w:rFonts w:ascii="宋体" w:eastAsia="宋体" w:hAnsi="宋体" w:cs="宋体" w:hint="eastAsia"/>
                <w:b/>
                <w:bCs/>
                <w:color w:val="000000"/>
                <w:kern w:val="0"/>
                <w:szCs w:val="21"/>
                <w:lang/>
              </w:rPr>
              <w:t>备注：须提供以上证书扫描件；</w:t>
            </w:r>
          </w:p>
        </w:tc>
        <w:tc>
          <w:tcPr>
            <w:tcW w:w="1023" w:type="dxa"/>
            <w:vAlign w:val="center"/>
          </w:tcPr>
          <w:p w:rsidR="00704D87" w:rsidRDefault="00BD5D2D">
            <w:pPr>
              <w:widowControl/>
              <w:jc w:val="center"/>
            </w:pPr>
            <w:r>
              <w:rPr>
                <w:rFonts w:ascii="宋体" w:eastAsia="宋体" w:hAnsi="宋体" w:cs="宋体" w:hint="eastAsia"/>
                <w:color w:val="000000"/>
                <w:kern w:val="0"/>
                <w:sz w:val="22"/>
                <w:szCs w:val="22"/>
                <w:lang/>
              </w:rPr>
              <w:lastRenderedPageBreak/>
              <w:t>0-24</w:t>
            </w:r>
            <w:r>
              <w:rPr>
                <w:rFonts w:ascii="宋体" w:eastAsia="宋体" w:hAnsi="宋体" w:cs="宋体" w:hint="eastAsia"/>
                <w:color w:val="000000"/>
                <w:kern w:val="0"/>
                <w:sz w:val="22"/>
                <w:szCs w:val="22"/>
                <w:lang/>
              </w:rPr>
              <w:t>分</w:t>
            </w:r>
          </w:p>
        </w:tc>
      </w:tr>
      <w:tr w:rsidR="00704D87">
        <w:trPr>
          <w:trHeight w:val="4462"/>
        </w:trPr>
        <w:tc>
          <w:tcPr>
            <w:tcW w:w="1420" w:type="dxa"/>
            <w:vMerge/>
            <w:vAlign w:val="center"/>
          </w:tcPr>
          <w:p w:rsidR="00704D87" w:rsidRDefault="00704D87">
            <w:pPr>
              <w:jc w:val="center"/>
            </w:pPr>
          </w:p>
        </w:tc>
        <w:tc>
          <w:tcPr>
            <w:tcW w:w="1000" w:type="dxa"/>
            <w:vAlign w:val="center"/>
          </w:tcPr>
          <w:p w:rsidR="00704D87" w:rsidRDefault="00BD5D2D">
            <w:pPr>
              <w:jc w:val="center"/>
            </w:pPr>
            <w:r>
              <w:rPr>
                <w:rFonts w:hint="eastAsia"/>
              </w:rPr>
              <w:t>服务</w:t>
            </w:r>
          </w:p>
          <w:p w:rsidR="00704D87" w:rsidRDefault="00BD5D2D">
            <w:pPr>
              <w:jc w:val="center"/>
            </w:pPr>
            <w:r>
              <w:rPr>
                <w:rFonts w:hint="eastAsia"/>
              </w:rPr>
              <w:t>方案</w:t>
            </w:r>
          </w:p>
        </w:tc>
        <w:tc>
          <w:tcPr>
            <w:tcW w:w="5794" w:type="dxa"/>
          </w:tcPr>
          <w:p w:rsidR="00704D87" w:rsidRDefault="00BD5D2D">
            <w:pPr>
              <w:widowControl/>
              <w:jc w:val="left"/>
              <w:rPr>
                <w:b/>
                <w:bCs/>
              </w:rPr>
            </w:pPr>
            <w:r>
              <w:rPr>
                <w:rFonts w:hint="eastAsia"/>
                <w:b/>
                <w:bCs/>
              </w:rPr>
              <w:t>1</w:t>
            </w:r>
            <w:r>
              <w:rPr>
                <w:rFonts w:hint="eastAsia"/>
                <w:b/>
                <w:bCs/>
              </w:rPr>
              <w:t>、磋商小组根据招标文件要求及投标人提供的实施方案情况，进行综合评分（本项满分</w:t>
            </w:r>
            <w:r>
              <w:rPr>
                <w:rFonts w:hint="eastAsia"/>
                <w:b/>
                <w:bCs/>
              </w:rPr>
              <w:t>5</w:t>
            </w:r>
            <w:r>
              <w:rPr>
                <w:rFonts w:hint="eastAsia"/>
                <w:b/>
                <w:bCs/>
              </w:rPr>
              <w:t>分）：</w:t>
            </w:r>
            <w:r>
              <w:rPr>
                <w:rFonts w:hint="eastAsia"/>
                <w:b/>
                <w:bCs/>
              </w:rPr>
              <w:t xml:space="preserve"> </w:t>
            </w:r>
          </w:p>
          <w:p w:rsidR="00704D87" w:rsidRDefault="00BD5D2D">
            <w:pPr>
              <w:widowControl/>
              <w:jc w:val="left"/>
            </w:pPr>
            <w:r>
              <w:rPr>
                <w:rFonts w:hint="eastAsia"/>
              </w:rPr>
              <w:t>（</w:t>
            </w:r>
            <w:r>
              <w:rPr>
                <w:rFonts w:hint="eastAsia"/>
              </w:rPr>
              <w:t>1</w:t>
            </w:r>
            <w:r>
              <w:rPr>
                <w:rFonts w:hint="eastAsia"/>
              </w:rPr>
              <w:t>）实施方案详尽完整，能有效保证项目质量的，可行性强，得</w:t>
            </w:r>
            <w:r>
              <w:rPr>
                <w:rFonts w:hint="eastAsia"/>
              </w:rPr>
              <w:t xml:space="preserve">5 </w:t>
            </w:r>
            <w:r>
              <w:rPr>
                <w:rFonts w:hint="eastAsia"/>
              </w:rPr>
              <w:t>分；</w:t>
            </w:r>
          </w:p>
          <w:p w:rsidR="00704D87" w:rsidRDefault="00BD5D2D">
            <w:pPr>
              <w:widowControl/>
              <w:jc w:val="left"/>
            </w:pPr>
            <w:r>
              <w:rPr>
                <w:rFonts w:hint="eastAsia"/>
              </w:rPr>
              <w:t>（</w:t>
            </w:r>
            <w:r>
              <w:rPr>
                <w:rFonts w:hint="eastAsia"/>
              </w:rPr>
              <w:t>2</w:t>
            </w:r>
            <w:r>
              <w:rPr>
                <w:rFonts w:hint="eastAsia"/>
              </w:rPr>
              <w:t>）实施方案全面、详细，具有可行性，得</w:t>
            </w:r>
            <w:r>
              <w:rPr>
                <w:rFonts w:hint="eastAsia"/>
              </w:rPr>
              <w:t xml:space="preserve"> 3 </w:t>
            </w:r>
            <w:r>
              <w:rPr>
                <w:rFonts w:hint="eastAsia"/>
              </w:rPr>
              <w:t>分；</w:t>
            </w:r>
          </w:p>
          <w:p w:rsidR="00704D87" w:rsidRDefault="00BD5D2D">
            <w:pPr>
              <w:widowControl/>
              <w:jc w:val="left"/>
            </w:pPr>
            <w:r>
              <w:rPr>
                <w:rFonts w:hint="eastAsia"/>
              </w:rPr>
              <w:t>（</w:t>
            </w:r>
            <w:r>
              <w:rPr>
                <w:rFonts w:hint="eastAsia"/>
              </w:rPr>
              <w:t>3</w:t>
            </w:r>
            <w:r>
              <w:rPr>
                <w:rFonts w:hint="eastAsia"/>
              </w:rPr>
              <w:t>）实施方案能满足采购项目要求，但缺少项目针对性、可行性，得</w:t>
            </w:r>
            <w:r>
              <w:rPr>
                <w:rFonts w:hint="eastAsia"/>
              </w:rPr>
              <w:t xml:space="preserve"> 1 </w:t>
            </w:r>
            <w:r>
              <w:rPr>
                <w:rFonts w:hint="eastAsia"/>
              </w:rPr>
              <w:t>分；</w:t>
            </w:r>
          </w:p>
          <w:p w:rsidR="00704D87" w:rsidRDefault="00BD5D2D">
            <w:pPr>
              <w:widowControl/>
              <w:jc w:val="left"/>
            </w:pPr>
            <w:r>
              <w:rPr>
                <w:rFonts w:hint="eastAsia"/>
              </w:rPr>
              <w:t>（</w:t>
            </w:r>
            <w:r>
              <w:rPr>
                <w:rFonts w:hint="eastAsia"/>
              </w:rPr>
              <w:t>4</w:t>
            </w:r>
            <w:r>
              <w:rPr>
                <w:rFonts w:hint="eastAsia"/>
              </w:rPr>
              <w:t>）实施方案不可行或者未提供得</w:t>
            </w:r>
            <w:r>
              <w:rPr>
                <w:rFonts w:hint="eastAsia"/>
              </w:rPr>
              <w:t xml:space="preserve"> 0 </w:t>
            </w:r>
            <w:r>
              <w:rPr>
                <w:rFonts w:hint="eastAsia"/>
              </w:rPr>
              <w:t>分。</w:t>
            </w:r>
          </w:p>
          <w:p w:rsidR="00704D87" w:rsidRDefault="00BD5D2D">
            <w:pPr>
              <w:widowControl/>
              <w:jc w:val="left"/>
              <w:rPr>
                <w:b/>
                <w:bCs/>
              </w:rPr>
            </w:pPr>
            <w:r>
              <w:rPr>
                <w:rFonts w:hint="eastAsia"/>
                <w:b/>
                <w:bCs/>
              </w:rPr>
              <w:t>2</w:t>
            </w:r>
            <w:r>
              <w:rPr>
                <w:rFonts w:hint="eastAsia"/>
                <w:b/>
                <w:bCs/>
              </w:rPr>
              <w:t>、磋商小组根据招标文件要求及投标人提供的服务质量保障</w:t>
            </w:r>
            <w:proofErr w:type="gramStart"/>
            <w:r>
              <w:rPr>
                <w:rFonts w:hint="eastAsia"/>
                <w:b/>
                <w:bCs/>
              </w:rPr>
              <w:t>措</w:t>
            </w:r>
            <w:proofErr w:type="gramEnd"/>
          </w:p>
          <w:p w:rsidR="00704D87" w:rsidRDefault="00BD5D2D">
            <w:pPr>
              <w:widowControl/>
              <w:jc w:val="left"/>
              <w:rPr>
                <w:b/>
                <w:bCs/>
              </w:rPr>
            </w:pPr>
            <w:r>
              <w:rPr>
                <w:rFonts w:hint="eastAsia"/>
                <w:b/>
                <w:bCs/>
              </w:rPr>
              <w:t>施情况，进行综合评分（本项满分</w:t>
            </w:r>
            <w:r>
              <w:rPr>
                <w:rFonts w:hint="eastAsia"/>
                <w:b/>
                <w:bCs/>
              </w:rPr>
              <w:t>5</w:t>
            </w:r>
            <w:r>
              <w:rPr>
                <w:rFonts w:hint="eastAsia"/>
                <w:b/>
                <w:bCs/>
              </w:rPr>
              <w:t>分）：</w:t>
            </w:r>
            <w:r>
              <w:rPr>
                <w:rFonts w:hint="eastAsia"/>
                <w:b/>
                <w:bCs/>
              </w:rPr>
              <w:t xml:space="preserve"> </w:t>
            </w:r>
          </w:p>
          <w:p w:rsidR="00704D87" w:rsidRDefault="00BD5D2D">
            <w:pPr>
              <w:widowControl/>
              <w:jc w:val="left"/>
            </w:pPr>
            <w:r>
              <w:rPr>
                <w:rFonts w:hint="eastAsia"/>
              </w:rPr>
              <w:t>（</w:t>
            </w:r>
            <w:r>
              <w:rPr>
                <w:rFonts w:hint="eastAsia"/>
              </w:rPr>
              <w:t>1</w:t>
            </w:r>
            <w:r>
              <w:rPr>
                <w:rFonts w:hint="eastAsia"/>
              </w:rPr>
              <w:t>）服务质量保障措施详尽完整，可行性强，得</w:t>
            </w:r>
            <w:r>
              <w:rPr>
                <w:rFonts w:hint="eastAsia"/>
              </w:rPr>
              <w:t xml:space="preserve"> 5 </w:t>
            </w:r>
            <w:r>
              <w:rPr>
                <w:rFonts w:hint="eastAsia"/>
              </w:rPr>
              <w:t>分；</w:t>
            </w:r>
          </w:p>
          <w:p w:rsidR="00704D87" w:rsidRDefault="00BD5D2D">
            <w:pPr>
              <w:widowControl/>
              <w:jc w:val="left"/>
            </w:pPr>
            <w:r>
              <w:rPr>
                <w:rFonts w:hint="eastAsia"/>
              </w:rPr>
              <w:t>（</w:t>
            </w:r>
            <w:r>
              <w:rPr>
                <w:rFonts w:hint="eastAsia"/>
              </w:rPr>
              <w:t>2</w:t>
            </w:r>
            <w:r>
              <w:rPr>
                <w:rFonts w:hint="eastAsia"/>
              </w:rPr>
              <w:t>）服务质量保障措施全面、详细，具有可行性，得</w:t>
            </w:r>
            <w:r>
              <w:rPr>
                <w:rFonts w:hint="eastAsia"/>
              </w:rPr>
              <w:t xml:space="preserve"> 3 </w:t>
            </w:r>
            <w:r>
              <w:rPr>
                <w:rFonts w:hint="eastAsia"/>
              </w:rPr>
              <w:t>分；</w:t>
            </w:r>
          </w:p>
          <w:p w:rsidR="00704D87" w:rsidRDefault="00BD5D2D">
            <w:pPr>
              <w:widowControl/>
              <w:jc w:val="left"/>
            </w:pPr>
            <w:r>
              <w:rPr>
                <w:rFonts w:hint="eastAsia"/>
              </w:rPr>
              <w:t>（</w:t>
            </w:r>
            <w:r>
              <w:rPr>
                <w:rFonts w:hint="eastAsia"/>
              </w:rPr>
              <w:t>3</w:t>
            </w:r>
            <w:r>
              <w:rPr>
                <w:rFonts w:hint="eastAsia"/>
              </w:rPr>
              <w:t>）服务质量保障措施满足采购项目要求，但缺少项目针对性、</w:t>
            </w:r>
          </w:p>
          <w:p w:rsidR="00704D87" w:rsidRDefault="00BD5D2D">
            <w:pPr>
              <w:widowControl/>
              <w:jc w:val="left"/>
            </w:pPr>
            <w:r>
              <w:rPr>
                <w:rFonts w:hint="eastAsia"/>
              </w:rPr>
              <w:t>可行性，得</w:t>
            </w:r>
            <w:r>
              <w:rPr>
                <w:rFonts w:hint="eastAsia"/>
              </w:rPr>
              <w:t xml:space="preserve"> 1 </w:t>
            </w:r>
            <w:r>
              <w:rPr>
                <w:rFonts w:hint="eastAsia"/>
              </w:rPr>
              <w:t>分；</w:t>
            </w:r>
          </w:p>
          <w:p w:rsidR="00704D87" w:rsidRDefault="00BD5D2D">
            <w:pPr>
              <w:widowControl/>
              <w:jc w:val="left"/>
            </w:pPr>
            <w:r>
              <w:rPr>
                <w:rFonts w:hint="eastAsia"/>
              </w:rPr>
              <w:t>（</w:t>
            </w:r>
            <w:r>
              <w:rPr>
                <w:rFonts w:hint="eastAsia"/>
              </w:rPr>
              <w:t>4</w:t>
            </w:r>
            <w:r>
              <w:rPr>
                <w:rFonts w:hint="eastAsia"/>
              </w:rPr>
              <w:t>）服务质量保障措施不可行或者未提供得</w:t>
            </w:r>
            <w:r>
              <w:rPr>
                <w:rFonts w:hint="eastAsia"/>
              </w:rPr>
              <w:t xml:space="preserve"> 0 </w:t>
            </w:r>
            <w:r>
              <w:rPr>
                <w:rFonts w:hint="eastAsia"/>
              </w:rPr>
              <w:t>分。</w:t>
            </w:r>
          </w:p>
          <w:p w:rsidR="00704D87" w:rsidRDefault="00BD5D2D">
            <w:pPr>
              <w:widowControl/>
              <w:jc w:val="left"/>
              <w:rPr>
                <w:b/>
                <w:bCs/>
              </w:rPr>
            </w:pPr>
            <w:r>
              <w:rPr>
                <w:rFonts w:hint="eastAsia"/>
                <w:b/>
                <w:bCs/>
              </w:rPr>
              <w:t>3</w:t>
            </w:r>
            <w:r>
              <w:rPr>
                <w:rFonts w:hint="eastAsia"/>
                <w:b/>
                <w:bCs/>
              </w:rPr>
              <w:t>、磋商小组根据招标文件要求及投标人提供的售后服务方案施情况，进行综合评分（本项满分</w:t>
            </w:r>
            <w:r>
              <w:rPr>
                <w:rFonts w:hint="eastAsia"/>
                <w:b/>
                <w:bCs/>
              </w:rPr>
              <w:t>5</w:t>
            </w:r>
            <w:r>
              <w:rPr>
                <w:rFonts w:hint="eastAsia"/>
                <w:b/>
                <w:bCs/>
              </w:rPr>
              <w:t>分）：</w:t>
            </w:r>
            <w:r>
              <w:rPr>
                <w:rFonts w:hint="eastAsia"/>
                <w:b/>
                <w:bCs/>
              </w:rPr>
              <w:t xml:space="preserve"> </w:t>
            </w:r>
          </w:p>
          <w:p w:rsidR="00704D87" w:rsidRDefault="00BD5D2D">
            <w:pPr>
              <w:widowControl/>
              <w:jc w:val="left"/>
            </w:pPr>
            <w:r>
              <w:rPr>
                <w:rFonts w:hint="eastAsia"/>
              </w:rPr>
              <w:t>（</w:t>
            </w:r>
            <w:r>
              <w:rPr>
                <w:rFonts w:hint="eastAsia"/>
              </w:rPr>
              <w:t>1</w:t>
            </w:r>
            <w:r>
              <w:rPr>
                <w:rFonts w:hint="eastAsia"/>
              </w:rPr>
              <w:t>）售后服务方案详尽完整，能有效保证项目质量的，可行性强，得</w:t>
            </w:r>
            <w:r>
              <w:rPr>
                <w:rFonts w:hint="eastAsia"/>
              </w:rPr>
              <w:t xml:space="preserve"> 5</w:t>
            </w:r>
            <w:r>
              <w:rPr>
                <w:rFonts w:hint="eastAsia"/>
              </w:rPr>
              <w:t xml:space="preserve"> </w:t>
            </w:r>
            <w:r>
              <w:rPr>
                <w:rFonts w:hint="eastAsia"/>
              </w:rPr>
              <w:t>分；</w:t>
            </w:r>
          </w:p>
          <w:p w:rsidR="00704D87" w:rsidRDefault="00BD5D2D">
            <w:pPr>
              <w:widowControl/>
              <w:jc w:val="left"/>
            </w:pPr>
            <w:r>
              <w:rPr>
                <w:rFonts w:hint="eastAsia"/>
              </w:rPr>
              <w:t>（</w:t>
            </w:r>
            <w:r>
              <w:rPr>
                <w:rFonts w:hint="eastAsia"/>
              </w:rPr>
              <w:t>2</w:t>
            </w:r>
            <w:r>
              <w:rPr>
                <w:rFonts w:hint="eastAsia"/>
              </w:rPr>
              <w:t>）售后服务方案全面、详细，具有可行性，得</w:t>
            </w:r>
            <w:r>
              <w:rPr>
                <w:rFonts w:hint="eastAsia"/>
              </w:rPr>
              <w:t xml:space="preserve"> 3 </w:t>
            </w:r>
            <w:r>
              <w:rPr>
                <w:rFonts w:hint="eastAsia"/>
              </w:rPr>
              <w:t>分；</w:t>
            </w:r>
          </w:p>
          <w:p w:rsidR="00704D87" w:rsidRDefault="00BD5D2D">
            <w:pPr>
              <w:widowControl/>
              <w:jc w:val="left"/>
            </w:pPr>
            <w:r>
              <w:rPr>
                <w:rFonts w:hint="eastAsia"/>
              </w:rPr>
              <w:t>（</w:t>
            </w:r>
            <w:r>
              <w:rPr>
                <w:rFonts w:hint="eastAsia"/>
              </w:rPr>
              <w:t>3</w:t>
            </w:r>
            <w:r>
              <w:rPr>
                <w:rFonts w:hint="eastAsia"/>
              </w:rPr>
              <w:t>）售后服务方案能满足采购项目要求，但缺少项目针对性、可行性，得</w:t>
            </w:r>
            <w:r>
              <w:rPr>
                <w:rFonts w:hint="eastAsia"/>
              </w:rPr>
              <w:t xml:space="preserve"> 1 </w:t>
            </w:r>
            <w:r>
              <w:rPr>
                <w:rFonts w:hint="eastAsia"/>
              </w:rPr>
              <w:t>分。</w:t>
            </w:r>
          </w:p>
          <w:p w:rsidR="00704D87" w:rsidRDefault="00BD5D2D">
            <w:pPr>
              <w:widowControl/>
              <w:jc w:val="left"/>
            </w:pPr>
            <w:r>
              <w:rPr>
                <w:rFonts w:hint="eastAsia"/>
              </w:rPr>
              <w:t>（</w:t>
            </w:r>
            <w:r>
              <w:rPr>
                <w:rFonts w:hint="eastAsia"/>
              </w:rPr>
              <w:t>4</w:t>
            </w:r>
            <w:r>
              <w:rPr>
                <w:rFonts w:hint="eastAsia"/>
              </w:rPr>
              <w:t>）售后服务方案不可行或者未提供得</w:t>
            </w:r>
            <w:r>
              <w:rPr>
                <w:rFonts w:hint="eastAsia"/>
              </w:rPr>
              <w:t xml:space="preserve"> 0 </w:t>
            </w:r>
            <w:r>
              <w:rPr>
                <w:rFonts w:hint="eastAsia"/>
              </w:rPr>
              <w:t>分。</w:t>
            </w:r>
          </w:p>
        </w:tc>
        <w:tc>
          <w:tcPr>
            <w:tcW w:w="1023" w:type="dxa"/>
            <w:vAlign w:val="center"/>
          </w:tcPr>
          <w:p w:rsidR="00704D87" w:rsidRDefault="00BD5D2D">
            <w:pPr>
              <w:jc w:val="center"/>
            </w:pPr>
            <w:r>
              <w:rPr>
                <w:rFonts w:hint="eastAsia"/>
              </w:rPr>
              <w:t>0-</w:t>
            </w:r>
            <w:r>
              <w:rPr>
                <w:rFonts w:hint="eastAsia"/>
              </w:rPr>
              <w:t>15</w:t>
            </w:r>
            <w:r>
              <w:rPr>
                <w:rFonts w:hint="eastAsia"/>
              </w:rPr>
              <w:t>分</w:t>
            </w:r>
          </w:p>
        </w:tc>
      </w:tr>
      <w:tr w:rsidR="00704D87">
        <w:trPr>
          <w:trHeight w:val="1156"/>
        </w:trPr>
        <w:tc>
          <w:tcPr>
            <w:tcW w:w="1420" w:type="dxa"/>
            <w:vAlign w:val="center"/>
          </w:tcPr>
          <w:p w:rsidR="00704D87" w:rsidRDefault="00BD5D2D">
            <w:pPr>
              <w:jc w:val="center"/>
            </w:pPr>
            <w:r>
              <w:rPr>
                <w:rFonts w:hint="eastAsia"/>
              </w:rPr>
              <w:t>价格分</w:t>
            </w:r>
          </w:p>
          <w:p w:rsidR="00704D87" w:rsidRDefault="00BD5D2D">
            <w:pPr>
              <w:jc w:val="center"/>
            </w:pPr>
            <w:r>
              <w:rPr>
                <w:rFonts w:hint="eastAsia"/>
              </w:rPr>
              <w:t>（</w:t>
            </w:r>
            <w:r>
              <w:rPr>
                <w:rFonts w:hint="eastAsia"/>
              </w:rPr>
              <w:t>3</w:t>
            </w:r>
            <w:r>
              <w:rPr>
                <w:rFonts w:hint="eastAsia"/>
              </w:rPr>
              <w:t xml:space="preserve">0 </w:t>
            </w:r>
            <w:r>
              <w:rPr>
                <w:rFonts w:hint="eastAsia"/>
              </w:rPr>
              <w:t>分</w:t>
            </w:r>
            <w:r>
              <w:rPr>
                <w:rFonts w:hint="eastAsia"/>
              </w:rPr>
              <w:t>）</w:t>
            </w:r>
          </w:p>
        </w:tc>
        <w:tc>
          <w:tcPr>
            <w:tcW w:w="7817" w:type="dxa"/>
            <w:gridSpan w:val="3"/>
          </w:tcPr>
          <w:p w:rsidR="00704D87" w:rsidRDefault="00BD5D2D">
            <w:pPr>
              <w:pStyle w:val="TableParagraph"/>
              <w:spacing w:before="81" w:line="360" w:lineRule="exact"/>
              <w:ind w:left="108"/>
              <w:rPr>
                <w:rFonts w:eastAsia="宋体"/>
                <w:sz w:val="24"/>
              </w:rPr>
            </w:pPr>
            <w:r>
              <w:rPr>
                <w:rFonts w:eastAsia="宋体" w:hint="eastAsia"/>
                <w:sz w:val="24"/>
              </w:rPr>
              <w:t>价格</w:t>
            </w:r>
            <w:proofErr w:type="gramStart"/>
            <w:r>
              <w:rPr>
                <w:rFonts w:eastAsia="宋体" w:hint="eastAsia"/>
                <w:sz w:val="24"/>
              </w:rPr>
              <w:t>分统一</w:t>
            </w:r>
            <w:proofErr w:type="gramEnd"/>
            <w:r>
              <w:rPr>
                <w:rFonts w:eastAsia="宋体" w:hint="eastAsia"/>
                <w:sz w:val="24"/>
              </w:rPr>
              <w:t>采用低价优先法，即满足磋商文件要求且价格最低的</w:t>
            </w:r>
          </w:p>
          <w:p w:rsidR="00704D87" w:rsidRDefault="00BD5D2D">
            <w:pPr>
              <w:pStyle w:val="TableParagraph"/>
              <w:spacing w:before="80" w:line="360" w:lineRule="exact"/>
              <w:ind w:left="108"/>
              <w:rPr>
                <w:rFonts w:eastAsia="宋体"/>
                <w:sz w:val="24"/>
              </w:rPr>
            </w:pPr>
            <w:r>
              <w:rPr>
                <w:rFonts w:eastAsia="宋体" w:hint="eastAsia"/>
                <w:spacing w:val="-5"/>
                <w:sz w:val="24"/>
              </w:rPr>
              <w:t>最后报价为评标基准价，其价格分为满分</w:t>
            </w:r>
            <w:r>
              <w:rPr>
                <w:rFonts w:eastAsia="宋体" w:hint="eastAsia"/>
                <w:spacing w:val="-5"/>
                <w:sz w:val="24"/>
              </w:rPr>
              <w:t xml:space="preserve"> </w:t>
            </w:r>
            <w:r>
              <w:rPr>
                <w:rFonts w:hint="eastAsia"/>
                <w:sz w:val="24"/>
                <w:u w:val="single"/>
              </w:rPr>
              <w:t>3</w:t>
            </w:r>
            <w:r>
              <w:rPr>
                <w:rFonts w:eastAsia="宋体" w:hint="eastAsia"/>
                <w:sz w:val="24"/>
                <w:u w:val="single"/>
              </w:rPr>
              <w:t>0</w:t>
            </w:r>
            <w:r>
              <w:rPr>
                <w:rFonts w:eastAsia="宋体" w:hint="eastAsia"/>
                <w:spacing w:val="-9"/>
                <w:sz w:val="24"/>
              </w:rPr>
              <w:t xml:space="preserve"> </w:t>
            </w:r>
            <w:r>
              <w:rPr>
                <w:rFonts w:eastAsia="宋体" w:hint="eastAsia"/>
                <w:spacing w:val="-9"/>
                <w:sz w:val="24"/>
              </w:rPr>
              <w:t>分。其他供应商的价</w:t>
            </w:r>
          </w:p>
          <w:p w:rsidR="00704D87" w:rsidRDefault="00BD5D2D">
            <w:pPr>
              <w:pStyle w:val="TableParagraph"/>
              <w:spacing w:before="80" w:line="360" w:lineRule="exact"/>
              <w:ind w:left="108"/>
              <w:rPr>
                <w:rFonts w:eastAsia="宋体"/>
                <w:sz w:val="24"/>
              </w:rPr>
            </w:pPr>
            <w:r>
              <w:rPr>
                <w:rFonts w:eastAsia="宋体" w:hint="eastAsia"/>
                <w:sz w:val="24"/>
              </w:rPr>
              <w:t>格</w:t>
            </w:r>
            <w:proofErr w:type="gramStart"/>
            <w:r>
              <w:rPr>
                <w:rFonts w:eastAsia="宋体" w:hint="eastAsia"/>
                <w:sz w:val="24"/>
              </w:rPr>
              <w:t>分统一</w:t>
            </w:r>
            <w:proofErr w:type="gramEnd"/>
            <w:r>
              <w:rPr>
                <w:rFonts w:eastAsia="宋体" w:hint="eastAsia"/>
                <w:sz w:val="24"/>
              </w:rPr>
              <w:t>按照下列公式计算：</w:t>
            </w:r>
          </w:p>
          <w:p w:rsidR="00704D87" w:rsidRDefault="00BD5D2D">
            <w:r>
              <w:rPr>
                <w:rFonts w:ascii="宋体" w:eastAsia="宋体" w:hAnsi="宋体" w:cs="宋体" w:hint="eastAsia"/>
                <w:sz w:val="24"/>
              </w:rPr>
              <w:t>最后报价得分＝（评标基准价</w:t>
            </w:r>
            <w:r>
              <w:rPr>
                <w:rFonts w:ascii="宋体" w:eastAsia="宋体" w:hAnsi="宋体" w:cs="宋体" w:hint="eastAsia"/>
                <w:sz w:val="24"/>
              </w:rPr>
              <w:t>/</w:t>
            </w:r>
            <w:r>
              <w:rPr>
                <w:rFonts w:ascii="宋体" w:eastAsia="宋体" w:hAnsi="宋体" w:cs="宋体" w:hint="eastAsia"/>
                <w:sz w:val="24"/>
              </w:rPr>
              <w:t>最后报价）×</w:t>
            </w:r>
            <w:r>
              <w:rPr>
                <w:rFonts w:ascii="宋体" w:hAnsi="宋体" w:cs="宋体" w:hint="eastAsia"/>
                <w:sz w:val="24"/>
                <w:u w:val="single"/>
              </w:rPr>
              <w:t>3</w:t>
            </w:r>
            <w:r>
              <w:rPr>
                <w:rFonts w:ascii="宋体" w:eastAsia="宋体" w:hAnsi="宋体" w:cs="宋体" w:hint="eastAsia"/>
                <w:sz w:val="24"/>
                <w:u w:val="single"/>
              </w:rPr>
              <w:t>0</w:t>
            </w:r>
            <w:r>
              <w:rPr>
                <w:rFonts w:ascii="宋体" w:eastAsia="宋体" w:hAnsi="宋体" w:cs="宋体" w:hint="eastAsia"/>
                <w:sz w:val="24"/>
              </w:rPr>
              <w:t>％×</w:t>
            </w:r>
            <w:r>
              <w:rPr>
                <w:rFonts w:ascii="宋体" w:eastAsia="宋体" w:hAnsi="宋体" w:cs="宋体" w:hint="eastAsia"/>
                <w:sz w:val="24"/>
              </w:rPr>
              <w:t>100</w:t>
            </w:r>
          </w:p>
        </w:tc>
      </w:tr>
    </w:tbl>
    <w:p w:rsidR="00704D87" w:rsidRDefault="00BD5D2D">
      <w:pPr>
        <w:pStyle w:val="a6"/>
        <w:numPr>
          <w:ilvl w:val="2"/>
          <w:numId w:val="3"/>
        </w:numPr>
        <w:tabs>
          <w:tab w:val="left" w:pos="1775"/>
        </w:tabs>
        <w:spacing w:before="96"/>
        <w:ind w:firstLine="434"/>
        <w:rPr>
          <w:sz w:val="24"/>
        </w:rPr>
      </w:pPr>
      <w:r>
        <w:rPr>
          <w:sz w:val="24"/>
        </w:rPr>
        <w:t>分值汇总</w:t>
      </w:r>
    </w:p>
    <w:p w:rsidR="00704D87" w:rsidRDefault="00BD5D2D">
      <w:pPr>
        <w:pStyle w:val="a3"/>
        <w:numPr>
          <w:ilvl w:val="0"/>
          <w:numId w:val="4"/>
        </w:numPr>
        <w:spacing w:before="95" w:line="364" w:lineRule="auto"/>
        <w:ind w:left="0" w:right="677"/>
        <w:rPr>
          <w:spacing w:val="-5"/>
        </w:rPr>
      </w:pPr>
      <w:r>
        <w:t>磋商小组各成员应当独立对每个</w:t>
      </w:r>
      <w:proofErr w:type="gramStart"/>
      <w:r>
        <w:t>有效响应</w:t>
      </w:r>
      <w:proofErr w:type="gramEnd"/>
      <w:r>
        <w:t>的文件进行评价、打分，然</w:t>
      </w:r>
      <w:r>
        <w:rPr>
          <w:spacing w:val="-5"/>
        </w:rPr>
        <w:t>后汇总每个供应商每项评分因素的得分，再取各位评委评分之平均值，四舍五入保留至小数点后两位数，得到该供应商的技术资信分。</w:t>
      </w:r>
    </w:p>
    <w:p w:rsidR="00704D87" w:rsidRDefault="00BD5D2D">
      <w:pPr>
        <w:pStyle w:val="a3"/>
        <w:numPr>
          <w:ilvl w:val="0"/>
          <w:numId w:val="4"/>
        </w:numPr>
        <w:spacing w:before="95" w:line="364" w:lineRule="auto"/>
        <w:ind w:left="0" w:right="677"/>
      </w:pPr>
      <w:r>
        <w:t>将每个供应商的技术资信分加上根据上述标准计算出的价格分，即</w:t>
      </w:r>
      <w:r>
        <w:lastRenderedPageBreak/>
        <w:t>为该供应商的综合总得</w:t>
      </w:r>
      <w:r>
        <w:rPr>
          <w:rFonts w:hint="eastAsia"/>
        </w:rPr>
        <w:t>。</w:t>
      </w:r>
    </w:p>
    <w:p w:rsidR="00704D87" w:rsidRDefault="00BD5D2D">
      <w:pPr>
        <w:pStyle w:val="a3"/>
        <w:numPr>
          <w:ilvl w:val="0"/>
          <w:numId w:val="4"/>
        </w:numPr>
        <w:spacing w:before="95" w:line="364" w:lineRule="auto"/>
        <w:ind w:left="0" w:right="677"/>
      </w:pPr>
      <w:r>
        <w:rPr>
          <w:rFonts w:hint="eastAsia"/>
        </w:rPr>
        <w:t>最终中标人选定以技术资信分</w:t>
      </w:r>
      <w:r>
        <w:rPr>
          <w:rFonts w:hint="eastAsia"/>
        </w:rPr>
        <w:t>+</w:t>
      </w:r>
      <w:r>
        <w:rPr>
          <w:rFonts w:hint="eastAsia"/>
        </w:rPr>
        <w:t>价格分</w:t>
      </w:r>
      <w:r>
        <w:rPr>
          <w:rFonts w:hint="eastAsia"/>
        </w:rPr>
        <w:t>=</w:t>
      </w:r>
      <w:r>
        <w:rPr>
          <w:rFonts w:hint="eastAsia"/>
        </w:rPr>
        <w:t>综合得分最高者中标。</w:t>
      </w:r>
    </w:p>
    <w:p w:rsidR="00704D87" w:rsidRDefault="00704D87">
      <w:pPr>
        <w:spacing w:line="360" w:lineRule="auto"/>
        <w:rPr>
          <w:rFonts w:ascii="宋体" w:hAnsi="宋体"/>
          <w:b/>
          <w:sz w:val="36"/>
          <w:szCs w:val="36"/>
        </w:rPr>
      </w:pPr>
    </w:p>
    <w:p w:rsidR="00704D87" w:rsidRDefault="00BD5D2D">
      <w:pPr>
        <w:spacing w:line="360" w:lineRule="auto"/>
        <w:jc w:val="center"/>
        <w:rPr>
          <w:rFonts w:ascii="宋体" w:eastAsia="宋体" w:hAnsi="宋体" w:cs="宋体"/>
          <w:b/>
          <w:kern w:val="0"/>
          <w:sz w:val="24"/>
        </w:rPr>
      </w:pPr>
      <w:r>
        <w:rPr>
          <w:rFonts w:ascii="宋体" w:eastAsia="宋体" w:hAnsi="宋体" w:cs="宋体" w:hint="eastAsia"/>
          <w:b/>
          <w:kern w:val="0"/>
          <w:sz w:val="36"/>
          <w:szCs w:val="36"/>
        </w:rPr>
        <w:t xml:space="preserve">   </w:t>
      </w:r>
      <w:r>
        <w:rPr>
          <w:rFonts w:ascii="宋体" w:eastAsia="宋体" w:hAnsi="宋体" w:cs="宋体" w:hint="eastAsia"/>
          <w:bCs/>
          <w:kern w:val="0"/>
          <w:sz w:val="36"/>
          <w:szCs w:val="36"/>
        </w:rPr>
        <w:t xml:space="preserve">       </w:t>
      </w:r>
      <w:r>
        <w:rPr>
          <w:rFonts w:ascii="宋体" w:eastAsia="宋体" w:hAnsi="宋体" w:cs="宋体" w:hint="eastAsia"/>
          <w:b/>
          <w:kern w:val="0"/>
          <w:sz w:val="36"/>
          <w:szCs w:val="36"/>
        </w:rPr>
        <w:t xml:space="preserve"> </w:t>
      </w:r>
      <w:r>
        <w:rPr>
          <w:rFonts w:ascii="宋体" w:eastAsia="宋体" w:hAnsi="宋体" w:cs="宋体" w:hint="eastAsia"/>
          <w:b/>
          <w:kern w:val="0"/>
          <w:sz w:val="24"/>
        </w:rPr>
        <w:t xml:space="preserve">  </w:t>
      </w:r>
      <w:r>
        <w:rPr>
          <w:rFonts w:ascii="宋体" w:eastAsia="宋体" w:hAnsi="宋体" w:cs="宋体" w:hint="eastAsia"/>
          <w:b/>
          <w:kern w:val="0"/>
          <w:sz w:val="24"/>
        </w:rPr>
        <w:t>安徽省食品药品检验研究院</w:t>
      </w:r>
    </w:p>
    <w:p w:rsidR="00704D87" w:rsidRDefault="00BD5D2D">
      <w:pPr>
        <w:spacing w:line="360" w:lineRule="auto"/>
        <w:jc w:val="center"/>
        <w:rPr>
          <w:b/>
        </w:rPr>
      </w:pPr>
      <w:r>
        <w:rPr>
          <w:rFonts w:ascii="宋体" w:eastAsia="宋体" w:hAnsi="宋体" w:cs="宋体" w:hint="eastAsia"/>
          <w:b/>
          <w:kern w:val="0"/>
          <w:sz w:val="24"/>
        </w:rPr>
        <w:t xml:space="preserve">                    202</w:t>
      </w:r>
      <w:r>
        <w:rPr>
          <w:rFonts w:ascii="宋体" w:hAnsi="宋体" w:cs="宋体" w:hint="eastAsia"/>
          <w:b/>
          <w:kern w:val="0"/>
          <w:sz w:val="24"/>
        </w:rPr>
        <w:t>6</w:t>
      </w:r>
      <w:r>
        <w:rPr>
          <w:rFonts w:ascii="宋体" w:eastAsia="宋体" w:hAnsi="宋体" w:cs="宋体" w:hint="eastAsia"/>
          <w:b/>
          <w:kern w:val="0"/>
          <w:sz w:val="24"/>
        </w:rPr>
        <w:t>年</w:t>
      </w:r>
      <w:r>
        <w:rPr>
          <w:rFonts w:ascii="宋体" w:hAnsi="宋体" w:cs="宋体" w:hint="eastAsia"/>
          <w:b/>
          <w:kern w:val="0"/>
          <w:sz w:val="24"/>
        </w:rPr>
        <w:t>5</w:t>
      </w:r>
      <w:r>
        <w:rPr>
          <w:rFonts w:ascii="宋体" w:eastAsia="宋体" w:hAnsi="宋体" w:cs="宋体" w:hint="eastAsia"/>
          <w:b/>
          <w:kern w:val="0"/>
          <w:sz w:val="24"/>
        </w:rPr>
        <w:t>月</w:t>
      </w:r>
    </w:p>
    <w:p w:rsidR="00704D87" w:rsidRDefault="00704D87">
      <w:pPr>
        <w:spacing w:line="360" w:lineRule="auto"/>
        <w:ind w:firstLineChars="200" w:firstLine="480"/>
        <w:rPr>
          <w:rFonts w:asciiTheme="minorEastAsia" w:hAnsiTheme="minorEastAsia" w:cstheme="minorEastAsia"/>
          <w:sz w:val="24"/>
        </w:rPr>
      </w:pPr>
    </w:p>
    <w:sectPr w:rsidR="00704D87" w:rsidSect="00704D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D2D" w:rsidRDefault="00BD5D2D" w:rsidP="00FE452D">
      <w:r>
        <w:separator/>
      </w:r>
    </w:p>
  </w:endnote>
  <w:endnote w:type="continuationSeparator" w:id="0">
    <w:p w:rsidR="00BD5D2D" w:rsidRDefault="00BD5D2D" w:rsidP="00FE45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Arial Unicode MS"/>
    <w:panose1 w:val="02010600030101010101"/>
    <w:charset w:val="86"/>
    <w:family w:val="modern"/>
    <w:notTrueType/>
    <w:pitch w:val="fixed"/>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D2D" w:rsidRDefault="00BD5D2D" w:rsidP="00FE452D">
      <w:r>
        <w:separator/>
      </w:r>
    </w:p>
  </w:footnote>
  <w:footnote w:type="continuationSeparator" w:id="0">
    <w:p w:rsidR="00BD5D2D" w:rsidRDefault="00BD5D2D" w:rsidP="00FE45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8B902"/>
    <w:multiLevelType w:val="multilevel"/>
    <w:tmpl w:val="9288B902"/>
    <w:lvl w:ilvl="0">
      <w:start w:val="2"/>
      <w:numFmt w:val="decimal"/>
      <w:lvlText w:val="%1"/>
      <w:lvlJc w:val="left"/>
      <w:pPr>
        <w:ind w:left="1534" w:hanging="420"/>
      </w:pPr>
      <w:rPr>
        <w:rFonts w:hint="default"/>
      </w:rPr>
    </w:lvl>
    <w:lvl w:ilvl="1">
      <w:start w:val="1"/>
      <w:numFmt w:val="decimal"/>
      <w:lvlText w:val="%1.%2"/>
      <w:lvlJc w:val="left"/>
      <w:pPr>
        <w:ind w:left="1534" w:hanging="420"/>
      </w:pPr>
      <w:rPr>
        <w:rFonts w:hint="default"/>
        <w:w w:val="100"/>
      </w:rPr>
    </w:lvl>
    <w:lvl w:ilvl="2">
      <w:start w:val="1"/>
      <w:numFmt w:val="decimal"/>
      <w:lvlText w:val="%1.%2.%3"/>
      <w:lvlJc w:val="left"/>
      <w:pPr>
        <w:ind w:left="680" w:hanging="660"/>
      </w:pPr>
      <w:rPr>
        <w:rFonts w:ascii="宋体" w:eastAsia="宋体" w:hAnsi="宋体" w:cs="宋体" w:hint="default"/>
        <w:w w:val="100"/>
        <w:sz w:val="24"/>
        <w:szCs w:val="24"/>
      </w:rPr>
    </w:lvl>
    <w:lvl w:ilvl="3">
      <w:numFmt w:val="bullet"/>
      <w:lvlText w:val="•"/>
      <w:lvlJc w:val="left"/>
      <w:pPr>
        <w:ind w:left="3345" w:hanging="660"/>
      </w:pPr>
      <w:rPr>
        <w:rFonts w:hint="default"/>
      </w:rPr>
    </w:lvl>
    <w:lvl w:ilvl="4">
      <w:numFmt w:val="bullet"/>
      <w:lvlText w:val="•"/>
      <w:lvlJc w:val="left"/>
      <w:pPr>
        <w:ind w:left="4248" w:hanging="660"/>
      </w:pPr>
      <w:rPr>
        <w:rFonts w:hint="default"/>
      </w:rPr>
    </w:lvl>
    <w:lvl w:ilvl="5">
      <w:numFmt w:val="bullet"/>
      <w:lvlText w:val="•"/>
      <w:lvlJc w:val="left"/>
      <w:pPr>
        <w:ind w:left="5151" w:hanging="660"/>
      </w:pPr>
      <w:rPr>
        <w:rFonts w:hint="default"/>
      </w:rPr>
    </w:lvl>
    <w:lvl w:ilvl="6">
      <w:numFmt w:val="bullet"/>
      <w:lvlText w:val="•"/>
      <w:lvlJc w:val="left"/>
      <w:pPr>
        <w:ind w:left="6054" w:hanging="660"/>
      </w:pPr>
      <w:rPr>
        <w:rFonts w:hint="default"/>
      </w:rPr>
    </w:lvl>
    <w:lvl w:ilvl="7">
      <w:numFmt w:val="bullet"/>
      <w:lvlText w:val="•"/>
      <w:lvlJc w:val="left"/>
      <w:pPr>
        <w:ind w:left="6957" w:hanging="660"/>
      </w:pPr>
      <w:rPr>
        <w:rFonts w:hint="default"/>
      </w:rPr>
    </w:lvl>
    <w:lvl w:ilvl="8">
      <w:numFmt w:val="bullet"/>
      <w:lvlText w:val="•"/>
      <w:lvlJc w:val="left"/>
      <w:pPr>
        <w:ind w:left="7860" w:hanging="660"/>
      </w:pPr>
      <w:rPr>
        <w:rFonts w:hint="default"/>
      </w:rPr>
    </w:lvl>
  </w:abstractNum>
  <w:abstractNum w:abstractNumId="1">
    <w:nsid w:val="31B900BF"/>
    <w:multiLevelType w:val="singleLevel"/>
    <w:tmpl w:val="31B900BF"/>
    <w:lvl w:ilvl="0">
      <w:start w:val="1"/>
      <w:numFmt w:val="chineseCounting"/>
      <w:pStyle w:val="1"/>
      <w:suff w:val="space"/>
      <w:lvlText w:val="%1、"/>
      <w:lvlJc w:val="left"/>
      <w:rPr>
        <w:rFonts w:hint="eastAsia"/>
      </w:rPr>
    </w:lvl>
  </w:abstractNum>
  <w:abstractNum w:abstractNumId="2">
    <w:nsid w:val="4E2479AF"/>
    <w:multiLevelType w:val="multilevel"/>
    <w:tmpl w:val="4E2479A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25ABED"/>
    <w:multiLevelType w:val="singleLevel"/>
    <w:tmpl w:val="7325ABED"/>
    <w:lvl w:ilvl="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JlYTA4OTU0NmM0YzIwYmY4Zjg4NGI5NmQ5YmQzYjgifQ=="/>
    <w:docVar w:name="KSO_WPS_MARK_KEY" w:val="3faf71e6-adeb-49d9-a098-41f9c75ec160"/>
  </w:docVars>
  <w:rsids>
    <w:rsidRoot w:val="7B55150F"/>
    <w:rsid w:val="00704D87"/>
    <w:rsid w:val="00BD5D2D"/>
    <w:rsid w:val="00FE452D"/>
    <w:rsid w:val="0234382A"/>
    <w:rsid w:val="049256E2"/>
    <w:rsid w:val="0AAF7F2E"/>
    <w:rsid w:val="0D870F11"/>
    <w:rsid w:val="10274497"/>
    <w:rsid w:val="10BE4C49"/>
    <w:rsid w:val="14C80612"/>
    <w:rsid w:val="1C744232"/>
    <w:rsid w:val="1E510BE3"/>
    <w:rsid w:val="1E7F3A49"/>
    <w:rsid w:val="20E93F65"/>
    <w:rsid w:val="23CD2C0A"/>
    <w:rsid w:val="27F64C1E"/>
    <w:rsid w:val="27F83577"/>
    <w:rsid w:val="295D0CC4"/>
    <w:rsid w:val="2A752F2D"/>
    <w:rsid w:val="2C4E2B62"/>
    <w:rsid w:val="2DDF2977"/>
    <w:rsid w:val="3128638F"/>
    <w:rsid w:val="33C755A6"/>
    <w:rsid w:val="35B46497"/>
    <w:rsid w:val="39E9384C"/>
    <w:rsid w:val="45182702"/>
    <w:rsid w:val="4C6771CD"/>
    <w:rsid w:val="53D224C1"/>
    <w:rsid w:val="57E91811"/>
    <w:rsid w:val="5BDD6D3C"/>
    <w:rsid w:val="61734F6A"/>
    <w:rsid w:val="61D52054"/>
    <w:rsid w:val="68E97320"/>
    <w:rsid w:val="7B55150F"/>
    <w:rsid w:val="7D0527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4D8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04D87"/>
    <w:pPr>
      <w:keepNext/>
      <w:keepLines/>
      <w:numPr>
        <w:numId w:val="1"/>
      </w:numPr>
      <w:tabs>
        <w:tab w:val="left" w:pos="850"/>
        <w:tab w:val="left" w:pos="1060"/>
      </w:tabs>
      <w:spacing w:line="360" w:lineRule="auto"/>
      <w:outlineLvl w:val="0"/>
    </w:pPr>
    <w:rPr>
      <w:rFonts w:ascii="黑体" w:eastAsia="宋体" w:hAnsi="黑体" w:cs="黑体"/>
      <w:b/>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04D87"/>
    <w:pPr>
      <w:ind w:left="680"/>
    </w:pPr>
    <w:rPr>
      <w:rFonts w:ascii="宋体" w:hAnsi="宋体" w:cs="宋体"/>
      <w:sz w:val="24"/>
    </w:rPr>
  </w:style>
  <w:style w:type="paragraph" w:styleId="a4">
    <w:name w:val="Body Text Indent"/>
    <w:basedOn w:val="a"/>
    <w:qFormat/>
    <w:rsid w:val="00704D87"/>
    <w:pPr>
      <w:ind w:leftChars="200" w:left="420"/>
    </w:pPr>
  </w:style>
  <w:style w:type="paragraph" w:styleId="2">
    <w:name w:val="Body Text First Indent 2"/>
    <w:basedOn w:val="a4"/>
    <w:qFormat/>
    <w:rsid w:val="00704D87"/>
    <w:pPr>
      <w:ind w:firstLineChars="200" w:firstLine="420"/>
    </w:pPr>
  </w:style>
  <w:style w:type="table" w:styleId="a5">
    <w:name w:val="Table Grid"/>
    <w:basedOn w:val="a1"/>
    <w:qFormat/>
    <w:rsid w:val="00704D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autoRedefine/>
    <w:uiPriority w:val="1"/>
    <w:qFormat/>
    <w:rsid w:val="00704D87"/>
    <w:rPr>
      <w:rFonts w:ascii="宋体" w:hAnsi="宋体" w:cs="宋体"/>
    </w:rPr>
  </w:style>
  <w:style w:type="paragraph" w:styleId="a6">
    <w:name w:val="List Paragraph"/>
    <w:basedOn w:val="a"/>
    <w:autoRedefine/>
    <w:uiPriority w:val="1"/>
    <w:qFormat/>
    <w:rsid w:val="00704D87"/>
    <w:pPr>
      <w:spacing w:before="1"/>
      <w:ind w:left="680" w:firstLine="434"/>
    </w:pPr>
    <w:rPr>
      <w:rFonts w:ascii="宋体" w:hAnsi="宋体" w:cs="宋体"/>
    </w:rPr>
  </w:style>
  <w:style w:type="paragraph" w:styleId="a7">
    <w:name w:val="header"/>
    <w:basedOn w:val="a"/>
    <w:link w:val="Char"/>
    <w:rsid w:val="00FE45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E452D"/>
    <w:rPr>
      <w:rFonts w:asciiTheme="minorHAnsi" w:eastAsiaTheme="minorEastAsia" w:hAnsiTheme="minorHAnsi" w:cstheme="minorBidi"/>
      <w:kern w:val="2"/>
      <w:sz w:val="18"/>
      <w:szCs w:val="18"/>
    </w:rPr>
  </w:style>
  <w:style w:type="paragraph" w:styleId="a8">
    <w:name w:val="footer"/>
    <w:basedOn w:val="a"/>
    <w:link w:val="Char0"/>
    <w:rsid w:val="00FE452D"/>
    <w:pPr>
      <w:tabs>
        <w:tab w:val="center" w:pos="4153"/>
        <w:tab w:val="right" w:pos="8306"/>
      </w:tabs>
      <w:snapToGrid w:val="0"/>
      <w:jc w:val="left"/>
    </w:pPr>
    <w:rPr>
      <w:sz w:val="18"/>
      <w:szCs w:val="18"/>
    </w:rPr>
  </w:style>
  <w:style w:type="character" w:customStyle="1" w:styleId="Char0">
    <w:name w:val="页脚 Char"/>
    <w:basedOn w:val="a0"/>
    <w:link w:val="a8"/>
    <w:rsid w:val="00FE452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248</Words>
  <Characters>1419</Characters>
  <Application>Microsoft Office Word</Application>
  <DocSecurity>0</DocSecurity>
  <Lines>11</Lines>
  <Paragraphs>3</Paragraphs>
  <ScaleCrop>false</ScaleCrop>
  <Company>China</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张明安</cp:lastModifiedBy>
  <cp:revision>2</cp:revision>
  <dcterms:created xsi:type="dcterms:W3CDTF">2024-06-11T02:12:00Z</dcterms:created>
  <dcterms:modified xsi:type="dcterms:W3CDTF">2026-05-20T09:44:00Z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ADC3D70112884835BDFF0F6CE78DD3F7_11</vt:lpwstr>
  </property>
  <property fmtid="{D5CDD505-2E9C-101B-9397-08002B2CF9AE}" pid="4" name="KSOTemplateDocerSaveRecord">
    <vt:lpwstr>eyJoZGlkIjoiY2JlYTA4OTU0NmM0YzIwYmY4Zjg4NGI5NmQ5YmQzYjgiLCJ1c2VySWQiOiIxMDE1NjE1ODQxIn0=</vt:lpwstr>
  </property>
</Properties>
</file>