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03410">
      <w:pPr>
        <w:spacing w:line="360" w:lineRule="auto"/>
        <w:jc w:val="center"/>
        <w:rPr>
          <w:rFonts w:hint="eastAsia" w:ascii="宋体" w:hAnsi="宋体" w:eastAsia="宋体" w:cs="宋体"/>
          <w:b w:val="0"/>
          <w:bCs/>
          <w:kern w:val="0"/>
          <w:sz w:val="24"/>
          <w:szCs w:val="28"/>
          <w:lang w:val="en-US" w:eastAsia="zh-CN" w:bidi="ar-SA"/>
        </w:rPr>
      </w:pPr>
      <w:bookmarkStart w:id="0" w:name="_Toc28484"/>
      <w:bookmarkStart w:id="1" w:name="_Toc19315"/>
      <w:bookmarkStart w:id="2" w:name="_Toc11692"/>
      <w:bookmarkStart w:id="3" w:name="_Toc20349"/>
      <w:bookmarkStart w:id="4" w:name="_Toc27640"/>
    </w:p>
    <w:p w14:paraId="12499519">
      <w:pPr>
        <w:spacing w:line="360" w:lineRule="auto"/>
        <w:jc w:val="center"/>
        <w:rPr>
          <w:rFonts w:hint="eastAsia" w:ascii="宋体" w:hAnsi="宋体" w:eastAsia="宋体" w:cs="宋体"/>
          <w:b w:val="0"/>
          <w:bCs/>
          <w:kern w:val="0"/>
          <w:sz w:val="24"/>
          <w:szCs w:val="28"/>
          <w:lang w:val="en-US" w:eastAsia="zh-CN" w:bidi="ar-SA"/>
        </w:rPr>
      </w:pPr>
    </w:p>
    <w:p w14:paraId="169686A6">
      <w:pPr>
        <w:spacing w:line="360" w:lineRule="auto"/>
        <w:jc w:val="center"/>
        <w:rPr>
          <w:rFonts w:hint="eastAsia" w:ascii="宋体" w:hAnsi="宋体" w:eastAsia="宋体" w:cs="宋体"/>
          <w:b w:val="0"/>
          <w:bCs/>
          <w:kern w:val="0"/>
          <w:sz w:val="24"/>
          <w:szCs w:val="28"/>
          <w:lang w:val="en-US" w:eastAsia="zh-CN" w:bidi="ar-SA"/>
        </w:rPr>
      </w:pPr>
    </w:p>
    <w:p w14:paraId="789C5AB0">
      <w:pPr>
        <w:spacing w:line="360" w:lineRule="auto"/>
        <w:jc w:val="center"/>
        <w:rPr>
          <w:rFonts w:hint="eastAsia" w:ascii="宋体" w:hAnsi="宋体" w:eastAsia="宋体" w:cs="宋体"/>
          <w:b w:val="0"/>
          <w:bCs/>
          <w:kern w:val="0"/>
          <w:sz w:val="24"/>
          <w:szCs w:val="28"/>
          <w:lang w:val="en-US" w:eastAsia="zh-CN" w:bidi="ar-SA"/>
        </w:rPr>
      </w:pPr>
    </w:p>
    <w:p w14:paraId="6D61DBB8">
      <w:pPr>
        <w:spacing w:line="360" w:lineRule="auto"/>
        <w:jc w:val="center"/>
        <w:rPr>
          <w:rFonts w:hint="eastAsia" w:ascii="宋体" w:hAnsi="宋体" w:eastAsia="宋体" w:cs="宋体"/>
          <w:b w:val="0"/>
          <w:bCs/>
          <w:kern w:val="0"/>
          <w:sz w:val="24"/>
          <w:szCs w:val="28"/>
          <w:lang w:val="en-US" w:eastAsia="zh-CN" w:bidi="ar-SA"/>
        </w:rPr>
      </w:pPr>
    </w:p>
    <w:p w14:paraId="1B62CAFA">
      <w:pPr>
        <w:spacing w:line="360" w:lineRule="auto"/>
        <w:jc w:val="center"/>
        <w:rPr>
          <w:rFonts w:hint="eastAsia" w:ascii="宋体" w:hAnsi="宋体" w:eastAsia="宋体" w:cs="宋体"/>
          <w:b w:val="0"/>
          <w:bCs/>
          <w:kern w:val="0"/>
          <w:sz w:val="24"/>
          <w:szCs w:val="28"/>
          <w:lang w:val="en-US" w:eastAsia="zh-CN" w:bidi="ar-SA"/>
        </w:rPr>
      </w:pPr>
    </w:p>
    <w:p w14:paraId="39C87210">
      <w:pPr>
        <w:spacing w:line="360" w:lineRule="auto"/>
        <w:jc w:val="center"/>
        <w:rPr>
          <w:rFonts w:hint="eastAsia" w:ascii="宋体" w:hAnsi="宋体" w:eastAsia="宋体" w:cs="宋体"/>
          <w:b/>
          <w:bCs w:val="0"/>
          <w:kern w:val="0"/>
          <w:sz w:val="36"/>
          <w:szCs w:val="36"/>
          <w:lang w:val="en-US" w:eastAsia="zh-CN" w:bidi="ar-SA"/>
        </w:rPr>
      </w:pPr>
      <w:r>
        <w:rPr>
          <w:rFonts w:hint="eastAsia" w:ascii="宋体" w:hAnsi="宋体" w:eastAsia="宋体" w:cs="宋体"/>
          <w:b/>
          <w:bCs w:val="0"/>
          <w:kern w:val="0"/>
          <w:sz w:val="36"/>
          <w:szCs w:val="36"/>
          <w:lang w:val="en-US" w:eastAsia="zh-CN" w:bidi="ar-SA"/>
        </w:rPr>
        <w:t>安徽省食品药品检验研究院内</w:t>
      </w:r>
      <w:r>
        <w:rPr>
          <w:rFonts w:hint="eastAsia" w:ascii="宋体" w:hAnsi="宋体" w:cs="宋体"/>
          <w:b/>
          <w:bCs w:val="0"/>
          <w:kern w:val="0"/>
          <w:sz w:val="36"/>
          <w:szCs w:val="36"/>
          <w:lang w:val="en-US" w:eastAsia="zh-CN" w:bidi="ar-SA"/>
        </w:rPr>
        <w:t>检测技术楼和实验楼</w:t>
      </w:r>
    </w:p>
    <w:p w14:paraId="59AE2C05">
      <w:pPr>
        <w:spacing w:line="360" w:lineRule="auto"/>
        <w:jc w:val="center"/>
        <w:rPr>
          <w:rFonts w:hint="eastAsia" w:ascii="宋体" w:hAnsi="宋体"/>
          <w:b/>
          <w:bCs w:val="0"/>
          <w:sz w:val="36"/>
          <w:szCs w:val="36"/>
        </w:rPr>
      </w:pPr>
      <w:r>
        <w:rPr>
          <w:rFonts w:hint="eastAsia" w:ascii="宋体" w:hAnsi="宋体"/>
          <w:b/>
          <w:bCs w:val="0"/>
          <w:sz w:val="36"/>
          <w:szCs w:val="36"/>
        </w:rPr>
        <w:t>消防维保服务</w:t>
      </w:r>
    </w:p>
    <w:p w14:paraId="5E8E73BC">
      <w:pPr>
        <w:spacing w:line="360" w:lineRule="auto"/>
        <w:jc w:val="center"/>
        <w:rPr>
          <w:rFonts w:hint="eastAsia" w:ascii="宋体" w:hAnsi="宋体"/>
          <w:b/>
          <w:bCs w:val="0"/>
          <w:sz w:val="36"/>
          <w:szCs w:val="36"/>
        </w:rPr>
      </w:pPr>
    </w:p>
    <w:p w14:paraId="2F551A5A">
      <w:pPr>
        <w:spacing w:line="360" w:lineRule="auto"/>
        <w:jc w:val="center"/>
        <w:rPr>
          <w:rFonts w:hint="eastAsia" w:ascii="宋体" w:hAnsi="宋体"/>
          <w:b/>
          <w:bCs w:val="0"/>
          <w:sz w:val="36"/>
          <w:szCs w:val="36"/>
        </w:rPr>
      </w:pPr>
    </w:p>
    <w:p w14:paraId="4DD26E6A">
      <w:pPr>
        <w:spacing w:line="360" w:lineRule="auto"/>
        <w:jc w:val="center"/>
        <w:rPr>
          <w:rFonts w:hint="eastAsia" w:ascii="宋体" w:hAnsi="宋体"/>
          <w:b/>
          <w:bCs w:val="0"/>
          <w:sz w:val="36"/>
          <w:szCs w:val="36"/>
        </w:rPr>
      </w:pPr>
    </w:p>
    <w:p w14:paraId="4A061E3A">
      <w:pPr>
        <w:spacing w:line="360" w:lineRule="auto"/>
        <w:jc w:val="center"/>
        <w:rPr>
          <w:rFonts w:hint="eastAsia" w:ascii="宋体" w:hAnsi="宋体"/>
          <w:b/>
          <w:bCs w:val="0"/>
          <w:sz w:val="36"/>
          <w:szCs w:val="36"/>
        </w:rPr>
      </w:pPr>
      <w:r>
        <w:rPr>
          <w:rFonts w:hint="eastAsia" w:ascii="宋体" w:hAnsi="宋体"/>
          <w:b/>
          <w:bCs w:val="0"/>
          <w:sz w:val="36"/>
          <w:szCs w:val="36"/>
        </w:rPr>
        <w:t>采</w:t>
      </w:r>
    </w:p>
    <w:p w14:paraId="62BEF39B">
      <w:pPr>
        <w:spacing w:line="360" w:lineRule="auto"/>
        <w:jc w:val="center"/>
        <w:rPr>
          <w:rFonts w:hint="eastAsia" w:ascii="宋体" w:hAnsi="宋体"/>
          <w:b/>
          <w:bCs w:val="0"/>
          <w:sz w:val="36"/>
          <w:szCs w:val="36"/>
        </w:rPr>
      </w:pPr>
      <w:r>
        <w:rPr>
          <w:rFonts w:hint="eastAsia" w:ascii="宋体" w:hAnsi="宋体"/>
          <w:b/>
          <w:bCs w:val="0"/>
          <w:sz w:val="36"/>
          <w:szCs w:val="36"/>
        </w:rPr>
        <w:t>购</w:t>
      </w:r>
    </w:p>
    <w:p w14:paraId="3A246F44">
      <w:pPr>
        <w:spacing w:line="360" w:lineRule="auto"/>
        <w:jc w:val="center"/>
        <w:rPr>
          <w:rFonts w:hint="eastAsia" w:ascii="宋体" w:hAnsi="宋体"/>
          <w:b/>
          <w:bCs w:val="0"/>
          <w:sz w:val="36"/>
          <w:szCs w:val="36"/>
        </w:rPr>
      </w:pPr>
      <w:r>
        <w:rPr>
          <w:rFonts w:hint="eastAsia" w:ascii="宋体" w:hAnsi="宋体"/>
          <w:b/>
          <w:bCs w:val="0"/>
          <w:sz w:val="36"/>
          <w:szCs w:val="36"/>
        </w:rPr>
        <w:t>需</w:t>
      </w:r>
    </w:p>
    <w:p w14:paraId="197925F7">
      <w:pPr>
        <w:spacing w:line="360" w:lineRule="auto"/>
        <w:jc w:val="center"/>
        <w:rPr>
          <w:b/>
          <w:bCs w:val="0"/>
          <w:sz w:val="36"/>
          <w:szCs w:val="36"/>
        </w:rPr>
      </w:pPr>
      <w:r>
        <w:rPr>
          <w:rFonts w:hint="eastAsia" w:ascii="宋体" w:hAnsi="宋体"/>
          <w:b/>
          <w:bCs w:val="0"/>
          <w:sz w:val="36"/>
          <w:szCs w:val="36"/>
        </w:rPr>
        <w:t>求</w:t>
      </w:r>
    </w:p>
    <w:p w14:paraId="57893B59">
      <w:pPr>
        <w:spacing w:line="360" w:lineRule="auto"/>
        <w:jc w:val="both"/>
        <w:rPr>
          <w:rFonts w:hint="eastAsia" w:ascii="宋体" w:hAnsi="宋体"/>
          <w:b/>
          <w:bCs w:val="0"/>
          <w:sz w:val="36"/>
          <w:szCs w:val="36"/>
        </w:rPr>
      </w:pPr>
    </w:p>
    <w:p w14:paraId="208029B4">
      <w:pPr>
        <w:spacing w:line="360" w:lineRule="auto"/>
        <w:jc w:val="center"/>
        <w:rPr>
          <w:rFonts w:hint="eastAsia" w:ascii="宋体" w:hAnsi="宋体"/>
          <w:b/>
          <w:bCs w:val="0"/>
          <w:sz w:val="36"/>
          <w:szCs w:val="36"/>
        </w:rPr>
      </w:pPr>
    </w:p>
    <w:p w14:paraId="0833EE6B">
      <w:pPr>
        <w:spacing w:line="360" w:lineRule="auto"/>
        <w:jc w:val="both"/>
        <w:rPr>
          <w:rFonts w:hint="eastAsia" w:ascii="宋体" w:hAnsi="宋体"/>
          <w:b/>
          <w:bCs w:val="0"/>
          <w:sz w:val="36"/>
          <w:szCs w:val="36"/>
        </w:rPr>
      </w:pPr>
    </w:p>
    <w:p w14:paraId="7E82BEB3">
      <w:pPr>
        <w:spacing w:line="360" w:lineRule="auto"/>
        <w:jc w:val="both"/>
        <w:rPr>
          <w:rFonts w:hint="eastAsia" w:ascii="宋体" w:hAnsi="宋体"/>
          <w:b/>
          <w:bCs w:val="0"/>
          <w:sz w:val="36"/>
          <w:szCs w:val="36"/>
        </w:rPr>
      </w:pPr>
    </w:p>
    <w:p w14:paraId="022EBC1D">
      <w:pPr>
        <w:spacing w:line="360" w:lineRule="auto"/>
        <w:jc w:val="center"/>
        <w:rPr>
          <w:rFonts w:hint="eastAsia" w:ascii="宋体" w:hAnsi="宋体"/>
          <w:b/>
          <w:bCs w:val="0"/>
          <w:sz w:val="36"/>
          <w:szCs w:val="36"/>
        </w:rPr>
      </w:pPr>
    </w:p>
    <w:p w14:paraId="742D98FF">
      <w:pPr>
        <w:spacing w:line="360" w:lineRule="auto"/>
        <w:jc w:val="center"/>
        <w:rPr>
          <w:rFonts w:hint="eastAsia" w:ascii="宋体" w:hAnsi="宋体"/>
          <w:b/>
          <w:bCs w:val="0"/>
          <w:sz w:val="36"/>
          <w:szCs w:val="36"/>
        </w:rPr>
      </w:pPr>
    </w:p>
    <w:p w14:paraId="3E9906CA">
      <w:pPr>
        <w:spacing w:line="360" w:lineRule="auto"/>
        <w:jc w:val="center"/>
        <w:rPr>
          <w:rFonts w:hint="eastAsia" w:ascii="宋体" w:hAnsi="宋体" w:eastAsia="宋体" w:cs="宋体"/>
          <w:b/>
          <w:bCs w:val="0"/>
          <w:kern w:val="0"/>
          <w:sz w:val="36"/>
          <w:szCs w:val="36"/>
          <w:lang w:val="en-US" w:eastAsia="zh-CN" w:bidi="ar-SA"/>
        </w:rPr>
      </w:pPr>
      <w:r>
        <w:rPr>
          <w:rFonts w:hint="eastAsia" w:ascii="宋体" w:hAnsi="宋体" w:eastAsia="宋体" w:cs="宋体"/>
          <w:b/>
          <w:bCs w:val="0"/>
          <w:kern w:val="0"/>
          <w:sz w:val="36"/>
          <w:szCs w:val="36"/>
          <w:lang w:val="en-US" w:eastAsia="zh-CN" w:bidi="ar-SA"/>
        </w:rPr>
        <w:t>安徽省食品药品检验研究院</w:t>
      </w:r>
    </w:p>
    <w:p w14:paraId="4E069F44">
      <w:pPr>
        <w:spacing w:line="360" w:lineRule="auto"/>
        <w:jc w:val="center"/>
        <w:rPr>
          <w:rFonts w:hint="eastAsia" w:ascii="宋体" w:hAnsi="宋体"/>
          <w:b/>
          <w:bCs/>
          <w:sz w:val="36"/>
          <w:szCs w:val="36"/>
        </w:rPr>
      </w:pPr>
      <w:r>
        <w:rPr>
          <w:rFonts w:hint="eastAsia" w:ascii="宋体" w:hAnsi="宋体" w:eastAsia="宋体" w:cs="宋体"/>
          <w:b/>
          <w:bCs w:val="0"/>
          <w:kern w:val="0"/>
          <w:sz w:val="36"/>
          <w:szCs w:val="36"/>
          <w:lang w:val="en-US" w:eastAsia="zh-CN" w:bidi="ar-SA"/>
        </w:rPr>
        <w:t>202</w:t>
      </w:r>
      <w:r>
        <w:rPr>
          <w:rFonts w:hint="eastAsia" w:ascii="宋体" w:hAnsi="宋体" w:cs="宋体"/>
          <w:b/>
          <w:bCs w:val="0"/>
          <w:kern w:val="0"/>
          <w:sz w:val="36"/>
          <w:szCs w:val="36"/>
          <w:lang w:val="en-US" w:eastAsia="zh-CN" w:bidi="ar-SA"/>
        </w:rPr>
        <w:t>6</w:t>
      </w:r>
      <w:r>
        <w:rPr>
          <w:rFonts w:hint="eastAsia" w:ascii="宋体" w:hAnsi="宋体" w:eastAsia="宋体" w:cs="宋体"/>
          <w:b/>
          <w:bCs w:val="0"/>
          <w:kern w:val="0"/>
          <w:sz w:val="36"/>
          <w:szCs w:val="36"/>
          <w:lang w:val="en-US" w:eastAsia="zh-CN" w:bidi="ar-SA"/>
        </w:rPr>
        <w:t>年</w:t>
      </w:r>
      <w:r>
        <w:rPr>
          <w:rFonts w:hint="eastAsia" w:ascii="宋体" w:hAnsi="宋体" w:cs="宋体"/>
          <w:b/>
          <w:bCs w:val="0"/>
          <w:kern w:val="0"/>
          <w:sz w:val="36"/>
          <w:szCs w:val="36"/>
          <w:lang w:val="en-US" w:eastAsia="zh-CN" w:bidi="ar-SA"/>
        </w:rPr>
        <w:t>5</w:t>
      </w:r>
      <w:r>
        <w:rPr>
          <w:rFonts w:hint="eastAsia" w:ascii="宋体" w:hAnsi="宋体" w:eastAsia="宋体" w:cs="宋体"/>
          <w:b/>
          <w:bCs w:val="0"/>
          <w:kern w:val="0"/>
          <w:sz w:val="36"/>
          <w:szCs w:val="36"/>
          <w:lang w:val="en-US" w:eastAsia="zh-CN" w:bidi="ar-SA"/>
        </w:rPr>
        <w:t>月</w:t>
      </w:r>
    </w:p>
    <w:p w14:paraId="1B820731">
      <w:pPr>
        <w:spacing w:line="360" w:lineRule="auto"/>
        <w:jc w:val="center"/>
        <w:rPr>
          <w:b/>
          <w:bCs/>
          <w:sz w:val="36"/>
          <w:szCs w:val="36"/>
        </w:rPr>
      </w:pPr>
      <w:r>
        <w:rPr>
          <w:rFonts w:hint="eastAsia" w:ascii="宋体" w:hAnsi="宋体"/>
          <w:b/>
          <w:bCs/>
          <w:sz w:val="36"/>
          <w:szCs w:val="36"/>
        </w:rPr>
        <w:t>消防维保服务采购需求</w:t>
      </w:r>
    </w:p>
    <w:bookmarkEnd w:id="0"/>
    <w:bookmarkEnd w:id="1"/>
    <w:bookmarkEnd w:id="2"/>
    <w:bookmarkEnd w:id="3"/>
    <w:bookmarkEnd w:id="4"/>
    <w:p w14:paraId="00D185AC">
      <w:pPr>
        <w:spacing w:line="360" w:lineRule="auto"/>
        <w:outlineLvl w:val="2"/>
        <w:rPr>
          <w:rFonts w:hint="default" w:ascii="宋体" w:hAnsi="宋体" w:eastAsia="宋体" w:cs="宋体"/>
          <w:b/>
          <w:sz w:val="24"/>
          <w:szCs w:val="18"/>
          <w:lang w:val="en-US" w:eastAsia="zh-CN"/>
        </w:rPr>
      </w:pPr>
      <w:bookmarkStart w:id="5" w:name="_Hlt509716920"/>
      <w:bookmarkEnd w:id="5"/>
      <w:r>
        <w:rPr>
          <w:rFonts w:hint="eastAsia" w:ascii="宋体" w:hAnsi="宋体"/>
          <w:b/>
          <w:snapToGrid w:val="0"/>
          <w:kern w:val="0"/>
          <w:sz w:val="28"/>
          <w:szCs w:val="28"/>
        </w:rPr>
        <w:t>一、</w:t>
      </w:r>
      <w:r>
        <w:rPr>
          <w:rFonts w:hint="eastAsia" w:ascii="宋体" w:hAnsi="宋体" w:cs="宋体"/>
          <w:b/>
          <w:sz w:val="24"/>
          <w:szCs w:val="18"/>
        </w:rPr>
        <w:t>项目概况</w:t>
      </w:r>
      <w:r>
        <w:rPr>
          <w:rFonts w:hint="eastAsia" w:ascii="宋体" w:hAnsi="宋体" w:cs="宋体"/>
          <w:b/>
          <w:sz w:val="24"/>
          <w:szCs w:val="18"/>
          <w:lang w:val="en-US" w:eastAsia="zh-CN"/>
        </w:rPr>
        <w:t>及要求</w:t>
      </w:r>
    </w:p>
    <w:p w14:paraId="17236F35">
      <w:pPr>
        <w:spacing w:line="360" w:lineRule="auto"/>
        <w:ind w:firstLine="482" w:firstLineChars="200"/>
        <w:rPr>
          <w:rFonts w:ascii="宋体" w:hAnsi="宋体" w:cs="宋体"/>
          <w:b/>
          <w:bCs/>
          <w:sz w:val="24"/>
        </w:rPr>
      </w:pPr>
      <w:r>
        <w:rPr>
          <w:rFonts w:hint="eastAsia" w:ascii="宋体" w:hAnsi="宋体" w:cs="宋体"/>
          <w:b/>
          <w:bCs/>
          <w:sz w:val="24"/>
        </w:rPr>
        <w:t>1、基本概况</w:t>
      </w:r>
    </w:p>
    <w:p w14:paraId="23E5A828">
      <w:pPr>
        <w:spacing w:line="360" w:lineRule="auto"/>
        <w:ind w:firstLine="480" w:firstLineChars="200"/>
        <w:rPr>
          <w:rFonts w:hint="eastAsia" w:ascii="宋体" w:hAnsi="宋体" w:cs="宋体"/>
          <w:sz w:val="24"/>
        </w:rPr>
      </w:pPr>
      <w:r>
        <w:rPr>
          <w:rFonts w:hint="eastAsia" w:ascii="宋体" w:hAnsi="宋体" w:cs="宋体"/>
          <w:sz w:val="24"/>
        </w:rPr>
        <w:t>安徽</w:t>
      </w:r>
      <w:r>
        <w:rPr>
          <w:rFonts w:hint="eastAsia" w:ascii="宋体" w:hAnsi="宋体" w:cs="宋体"/>
          <w:sz w:val="24"/>
          <w:lang w:val="en-US" w:eastAsia="zh-CN"/>
        </w:rPr>
        <w:t>省食品药品检验研究院内</w:t>
      </w:r>
      <w:r>
        <w:rPr>
          <w:rFonts w:hint="eastAsia" w:cs="宋体"/>
          <w:b w:val="0"/>
          <w:bCs/>
          <w:kern w:val="0"/>
          <w:sz w:val="24"/>
          <w:szCs w:val="28"/>
          <w:lang w:val="en-US" w:eastAsia="zh-CN" w:bidi="ar-SA"/>
        </w:rPr>
        <w:t>检测技术楼和实验楼</w:t>
      </w:r>
      <w:r>
        <w:rPr>
          <w:rFonts w:hint="eastAsia" w:ascii="宋体" w:hAnsi="宋体" w:cs="宋体"/>
          <w:sz w:val="24"/>
          <w:lang w:val="en-US" w:eastAsia="zh-CN"/>
        </w:rPr>
        <w:t>消防维保服务在2026年5月29日到期，本次维保范围为院区内检测技术楼和实验楼共两</w:t>
      </w:r>
      <w:r>
        <w:rPr>
          <w:rFonts w:hint="eastAsia" w:ascii="宋体" w:hAnsi="宋体" w:cs="宋体"/>
          <w:sz w:val="24"/>
        </w:rPr>
        <w:t>栋楼宇。消防系统有：火灾自动报警及消防联动系统、自动喷水灭火系统、消火栓系统、消防水炮系统、气体灭火系统、机械防排烟系统、防火分隔系统、应急照明系统、消防通讯及广播系统等。需对</w:t>
      </w:r>
      <w:r>
        <w:rPr>
          <w:rFonts w:hint="eastAsia" w:ascii="宋体" w:hAnsi="宋体" w:cs="宋体"/>
          <w:sz w:val="24"/>
          <w:lang w:val="en-US" w:eastAsia="zh-CN"/>
        </w:rPr>
        <w:t>院区内</w:t>
      </w:r>
      <w:r>
        <w:rPr>
          <w:rFonts w:hint="eastAsia" w:cs="宋体"/>
          <w:b w:val="0"/>
          <w:bCs/>
          <w:kern w:val="0"/>
          <w:sz w:val="24"/>
          <w:szCs w:val="28"/>
          <w:lang w:val="en-US" w:eastAsia="zh-CN" w:bidi="ar-SA"/>
        </w:rPr>
        <w:t>检测技术楼和实验楼</w:t>
      </w:r>
      <w:r>
        <w:rPr>
          <w:rFonts w:hint="eastAsia" w:ascii="宋体" w:hAnsi="宋体" w:cs="宋体"/>
          <w:sz w:val="24"/>
          <w:lang w:val="en-US" w:eastAsia="zh-CN"/>
        </w:rPr>
        <w:t>共两</w:t>
      </w:r>
      <w:r>
        <w:rPr>
          <w:rFonts w:hint="eastAsia" w:ascii="宋体" w:hAnsi="宋体" w:cs="宋体"/>
          <w:sz w:val="24"/>
        </w:rPr>
        <w:t>栋楼宇的消防设施进行检查、调试、维修和全面系统的保养，使整个消防系统具备报警、联动、自动灭火等应有的消防功能，各项运行状态正常，整个系统时刻处于良好工作状态。</w:t>
      </w:r>
    </w:p>
    <w:p w14:paraId="50BB42FC">
      <w:pPr>
        <w:spacing w:line="360" w:lineRule="auto"/>
        <w:ind w:firstLine="482" w:firstLineChars="200"/>
        <w:rPr>
          <w:rFonts w:hint="default" w:ascii="宋体" w:hAnsi="宋体" w:eastAsia="宋体" w:cs="宋体"/>
          <w:b/>
          <w:bCs/>
          <w:sz w:val="24"/>
          <w:lang w:val="en-US" w:eastAsia="zh-CN"/>
        </w:rPr>
      </w:pPr>
      <w:r>
        <w:rPr>
          <w:rFonts w:hint="eastAsia" w:ascii="宋体" w:hAnsi="宋体" w:cs="宋体"/>
          <w:b/>
          <w:bCs/>
          <w:sz w:val="24"/>
          <w:lang w:val="en-US" w:eastAsia="zh-CN"/>
        </w:rPr>
        <w:t>2、投标要求</w:t>
      </w:r>
    </w:p>
    <w:p w14:paraId="18E11071">
      <w:pPr>
        <w:pStyle w:val="10"/>
        <w:widowControl w:val="0"/>
        <w:spacing w:before="0" w:beforeAutospacing="0" w:after="0" w:afterAutospacing="0" w:line="360" w:lineRule="auto"/>
        <w:ind w:right="-21" w:firstLine="482" w:firstLineChars="200"/>
        <w:jc w:val="both"/>
        <w:rPr>
          <w:rFonts w:hint="eastAsia" w:cs="宋体"/>
          <w:b/>
          <w:bCs/>
          <w:kern w:val="2"/>
          <w:lang w:val="en-US" w:eastAsia="zh-CN"/>
        </w:rPr>
      </w:pPr>
      <w:r>
        <w:rPr>
          <w:rFonts w:hint="eastAsia" w:cs="宋体"/>
          <w:b/>
          <w:bCs/>
          <w:kern w:val="2"/>
        </w:rPr>
        <w:t>本项目</w:t>
      </w:r>
      <w:r>
        <w:rPr>
          <w:rFonts w:hint="eastAsia" w:cs="宋体"/>
          <w:b/>
          <w:bCs/>
          <w:kern w:val="2"/>
          <w:lang w:eastAsia="zh-CN"/>
        </w:rPr>
        <w:t>维保单位</w:t>
      </w:r>
      <w:r>
        <w:rPr>
          <w:rFonts w:hint="eastAsia" w:cs="宋体"/>
          <w:b/>
          <w:bCs/>
          <w:kern w:val="2"/>
        </w:rPr>
        <w:t>在</w:t>
      </w:r>
      <w:r>
        <w:rPr>
          <w:rFonts w:hint="eastAsia" w:cs="宋体"/>
          <w:b/>
          <w:bCs/>
          <w:kern w:val="2"/>
          <w:lang w:val="en-US" w:eastAsia="zh-CN"/>
        </w:rPr>
        <w:t>投标报价前自行</w:t>
      </w:r>
      <w:r>
        <w:rPr>
          <w:rFonts w:hint="eastAsia" w:cs="宋体"/>
          <w:b/>
          <w:bCs/>
          <w:kern w:val="2"/>
        </w:rPr>
        <w:t>踏勘现场。</w:t>
      </w:r>
      <w:r>
        <w:rPr>
          <w:rFonts w:hint="eastAsia" w:cs="宋体"/>
          <w:b/>
          <w:bCs/>
          <w:kern w:val="2"/>
          <w:lang w:val="en-US" w:eastAsia="zh-CN"/>
        </w:rPr>
        <w:t>勘察现场</w:t>
      </w:r>
      <w:r>
        <w:rPr>
          <w:rFonts w:hint="eastAsia" w:cs="宋体"/>
          <w:b/>
          <w:bCs/>
          <w:kern w:val="2"/>
        </w:rPr>
        <w:t>提前一天联系：</w:t>
      </w:r>
      <w:r>
        <w:rPr>
          <w:rFonts w:hint="eastAsia" w:cs="宋体"/>
          <w:b/>
          <w:bCs/>
          <w:kern w:val="2"/>
          <w:lang w:val="en-US" w:eastAsia="zh-CN"/>
        </w:rPr>
        <w:t>王工，联系电话：0551-63710035（服务时间为工作日9：00-12:00、14:30-17:00），</w:t>
      </w:r>
    </w:p>
    <w:p w14:paraId="6A4237C4">
      <w:pPr>
        <w:pStyle w:val="10"/>
        <w:widowControl w:val="0"/>
        <w:spacing w:before="0" w:beforeAutospacing="0" w:after="0" w:afterAutospacing="0" w:line="360" w:lineRule="auto"/>
        <w:ind w:right="-21" w:firstLine="482" w:firstLineChars="200"/>
        <w:jc w:val="both"/>
        <w:rPr>
          <w:rFonts w:hint="default" w:cs="宋体"/>
          <w:b/>
          <w:bCs/>
          <w:kern w:val="2"/>
          <w:lang w:val="en-US" w:eastAsia="zh-CN"/>
        </w:rPr>
      </w:pPr>
      <w:r>
        <w:rPr>
          <w:rFonts w:hint="eastAsia" w:cs="宋体"/>
          <w:b/>
          <w:bCs/>
          <w:kern w:val="2"/>
          <w:lang w:val="en-US" w:eastAsia="zh-CN"/>
        </w:rPr>
        <w:t>截止时间：2026年5月15日16时00分（北京时间）</w:t>
      </w:r>
    </w:p>
    <w:p w14:paraId="27673B8F">
      <w:pPr>
        <w:spacing w:line="480" w:lineRule="exact"/>
        <w:ind w:firstLine="562" w:firstLineChars="200"/>
        <w:jc w:val="left"/>
        <w:rPr>
          <w:rFonts w:hint="eastAsia" w:ascii="宋体" w:hAnsi="宋体"/>
          <w:b/>
          <w:snapToGrid w:val="0"/>
          <w:kern w:val="0"/>
          <w:sz w:val="28"/>
          <w:szCs w:val="28"/>
        </w:rPr>
      </w:pPr>
    </w:p>
    <w:p w14:paraId="2AEA5E12">
      <w:pPr>
        <w:spacing w:line="480" w:lineRule="exact"/>
        <w:jc w:val="left"/>
        <w:rPr>
          <w:rFonts w:hint="eastAsia" w:ascii="宋体" w:hAnsi="宋体"/>
          <w:b/>
          <w:snapToGrid w:val="0"/>
          <w:kern w:val="0"/>
          <w:sz w:val="28"/>
          <w:szCs w:val="28"/>
        </w:rPr>
      </w:pPr>
      <w:r>
        <w:rPr>
          <w:rFonts w:hint="eastAsia" w:ascii="宋体" w:hAnsi="宋体"/>
          <w:b/>
          <w:snapToGrid w:val="0"/>
          <w:kern w:val="0"/>
          <w:sz w:val="28"/>
          <w:szCs w:val="28"/>
          <w:lang w:val="en-US" w:eastAsia="zh-CN"/>
        </w:rPr>
        <w:t>二、</w:t>
      </w:r>
      <w:r>
        <w:rPr>
          <w:rFonts w:hint="eastAsia" w:ascii="宋体" w:hAnsi="宋体"/>
          <w:b/>
          <w:snapToGrid w:val="0"/>
          <w:kern w:val="0"/>
          <w:sz w:val="28"/>
          <w:szCs w:val="28"/>
        </w:rPr>
        <w:t>维保服务总体要求：</w:t>
      </w:r>
    </w:p>
    <w:p w14:paraId="14C04E82">
      <w:pPr>
        <w:spacing w:line="480" w:lineRule="exact"/>
        <w:ind w:firstLine="562" w:firstLineChars="200"/>
        <w:jc w:val="left"/>
        <w:rPr>
          <w:rStyle w:val="14"/>
        </w:rPr>
      </w:pPr>
      <w:r>
        <w:rPr>
          <w:rFonts w:hint="eastAsia" w:ascii="宋体"/>
          <w:b/>
          <w:snapToGrid w:val="0"/>
          <w:kern w:val="0"/>
          <w:sz w:val="28"/>
          <w:szCs w:val="28"/>
        </w:rPr>
        <w:t>1.资格要求：</w:t>
      </w:r>
    </w:p>
    <w:p w14:paraId="66A036F0">
      <w:pPr>
        <w:spacing w:line="360" w:lineRule="auto"/>
        <w:ind w:firstLine="480" w:firstLineChars="200"/>
        <w:rPr>
          <w:rStyle w:val="14"/>
          <w:rFonts w:hint="eastAsia" w:eastAsia="宋体"/>
          <w:lang w:eastAsia="zh-CN"/>
        </w:rPr>
      </w:pPr>
      <w:r>
        <w:rPr>
          <w:rFonts w:hint="eastAsia" w:ascii="宋体" w:hAnsi="宋体" w:cs="宋体"/>
          <w:sz w:val="24"/>
          <w:lang w:val="en-US" w:eastAsia="zh-CN"/>
        </w:rPr>
        <w:t>资质</w:t>
      </w:r>
      <w:r>
        <w:rPr>
          <w:rFonts w:hint="eastAsia" w:ascii="宋体" w:hAnsi="宋体" w:cs="宋体"/>
          <w:sz w:val="24"/>
        </w:rPr>
        <w:t>须满足《消防技术服务机构从业条件》，社会消防技术服务信息系统登记服务类型为：消防设施维护保养检测/消防安全评估，提供“社会消防技术服务信息系统”网站查询结果截图，截图需包括查询网址</w:t>
      </w:r>
      <w:r>
        <w:rPr>
          <w:rFonts w:hint="eastAsia" w:ascii="宋体" w:hAnsi="宋体" w:cs="宋体"/>
          <w:sz w:val="24"/>
          <w:lang w:eastAsia="zh-CN"/>
        </w:rPr>
        <w:t>。</w:t>
      </w:r>
    </w:p>
    <w:p w14:paraId="59F538A3">
      <w:pPr>
        <w:spacing w:line="480" w:lineRule="exact"/>
        <w:ind w:firstLine="480" w:firstLineChars="200"/>
        <w:jc w:val="left"/>
        <w:rPr>
          <w:rFonts w:ascii="宋体" w:hAnsi="宋体"/>
          <w:snapToGrid w:val="0"/>
          <w:kern w:val="0"/>
          <w:sz w:val="24"/>
        </w:rPr>
      </w:pPr>
      <w:r>
        <w:rPr>
          <w:rFonts w:hint="eastAsia" w:ascii="宋体" w:hAnsi="宋体"/>
          <w:snapToGrid w:val="0"/>
          <w:kern w:val="0"/>
          <w:sz w:val="24"/>
        </w:rPr>
        <w:t>1、投标人应对消防设施进行检查、调试、维修，使整个消防系统具备报警、联动、自动灭火等应有的消防功能，各项运行状态正常，整个系统时刻处于良好工作状态。</w:t>
      </w:r>
    </w:p>
    <w:p w14:paraId="530CDD60">
      <w:pPr>
        <w:spacing w:line="480" w:lineRule="exact"/>
        <w:ind w:firstLine="480" w:firstLineChars="200"/>
        <w:jc w:val="left"/>
        <w:rPr>
          <w:rFonts w:ascii="宋体"/>
          <w:snapToGrid w:val="0"/>
          <w:kern w:val="0"/>
          <w:sz w:val="24"/>
        </w:rPr>
      </w:pPr>
      <w:r>
        <w:rPr>
          <w:rFonts w:hint="eastAsia" w:ascii="宋体" w:hAnsi="宋体"/>
          <w:snapToGrid w:val="0"/>
          <w:kern w:val="0"/>
          <w:sz w:val="24"/>
        </w:rPr>
        <w:t>2、</w:t>
      </w:r>
      <w:r>
        <w:rPr>
          <w:rFonts w:hint="eastAsia" w:ascii="宋体" w:hAnsi="宋体" w:cs="宋体"/>
          <w:sz w:val="24"/>
        </w:rPr>
        <w:t>每年</w:t>
      </w:r>
      <w:r>
        <w:rPr>
          <w:rFonts w:hint="eastAsia" w:ascii="宋体" w:hAnsi="宋体" w:cs="宋体"/>
          <w:color w:val="000000"/>
          <w:sz w:val="24"/>
          <w:lang w:eastAsia="zh-CN"/>
        </w:rPr>
        <w:t>维保单位</w:t>
      </w:r>
      <w:r>
        <w:rPr>
          <w:rFonts w:hint="eastAsia" w:ascii="宋体" w:hAnsi="宋体" w:cs="宋体"/>
          <w:color w:val="000000"/>
          <w:sz w:val="24"/>
          <w:lang w:val="en-US" w:eastAsia="zh-CN"/>
        </w:rPr>
        <w:t>免费提供全部院区的</w:t>
      </w:r>
      <w:r>
        <w:rPr>
          <w:rFonts w:hint="eastAsia" w:ascii="宋体" w:hAnsi="宋体" w:cs="宋体"/>
          <w:sz w:val="24"/>
        </w:rPr>
        <w:t>消防演习及培训。</w:t>
      </w:r>
    </w:p>
    <w:p w14:paraId="6B060E7F">
      <w:pPr>
        <w:spacing w:line="480" w:lineRule="exact"/>
        <w:ind w:firstLine="480" w:firstLineChars="200"/>
        <w:jc w:val="left"/>
        <w:rPr>
          <w:rFonts w:hint="eastAsia" w:ascii="宋体" w:hAnsi="宋体"/>
          <w:snapToGrid w:val="0"/>
          <w:kern w:val="0"/>
          <w:sz w:val="24"/>
        </w:rPr>
      </w:pPr>
      <w:r>
        <w:rPr>
          <w:rFonts w:hint="eastAsia" w:ascii="宋体" w:hAnsi="宋体"/>
          <w:snapToGrid w:val="0"/>
          <w:kern w:val="0"/>
          <w:sz w:val="24"/>
        </w:rPr>
        <w:t>3、免费定期向招标人的物业及管理人员提供操作培训与技术咨询服务。并协助做好消防知识的宣传工作。</w:t>
      </w:r>
    </w:p>
    <w:p w14:paraId="2B26656F">
      <w:pPr>
        <w:spacing w:line="480" w:lineRule="exact"/>
        <w:ind w:firstLine="480" w:firstLineChars="200"/>
        <w:jc w:val="left"/>
        <w:rPr>
          <w:rFonts w:hint="eastAsia" w:ascii="宋体" w:hAnsi="宋体"/>
          <w:snapToGrid w:val="0"/>
          <w:kern w:val="0"/>
          <w:sz w:val="24"/>
        </w:rPr>
      </w:pPr>
    </w:p>
    <w:p w14:paraId="69B1F4D0">
      <w:pPr>
        <w:spacing w:line="480" w:lineRule="exact"/>
        <w:ind w:firstLine="480" w:firstLineChars="200"/>
        <w:jc w:val="left"/>
        <w:rPr>
          <w:rFonts w:hint="eastAsia" w:ascii="宋体" w:hAnsi="宋体"/>
          <w:snapToGrid w:val="0"/>
          <w:kern w:val="0"/>
          <w:sz w:val="24"/>
        </w:rPr>
      </w:pPr>
    </w:p>
    <w:p w14:paraId="58A5B6D1">
      <w:pPr>
        <w:rPr>
          <w:rFonts w:ascii="宋体" w:hAnsi="宋体"/>
          <w:b/>
          <w:snapToGrid w:val="0"/>
          <w:kern w:val="0"/>
          <w:sz w:val="24"/>
        </w:rPr>
      </w:pPr>
      <w:r>
        <w:rPr>
          <w:rFonts w:hint="eastAsia" w:ascii="宋体" w:hAnsi="宋体" w:cs="宋体"/>
          <w:b/>
          <w:sz w:val="28"/>
          <w:szCs w:val="28"/>
          <w:lang w:val="en-US" w:eastAsia="zh-CN"/>
        </w:rPr>
        <w:t>三</w:t>
      </w:r>
      <w:r>
        <w:rPr>
          <w:rFonts w:hint="eastAsia" w:ascii="宋体" w:hAnsi="宋体" w:cs="宋体"/>
          <w:b/>
          <w:sz w:val="28"/>
          <w:szCs w:val="28"/>
        </w:rPr>
        <w:t>、维保</w:t>
      </w:r>
      <w:r>
        <w:rPr>
          <w:rFonts w:hint="eastAsia" w:ascii="宋体" w:hAnsi="宋体" w:cs="宋体"/>
          <w:b/>
          <w:sz w:val="28"/>
          <w:szCs w:val="28"/>
          <w:lang w:val="en-US" w:eastAsia="zh-CN"/>
        </w:rPr>
        <w:t>周期和维保费</w:t>
      </w:r>
      <w:r>
        <w:rPr>
          <w:rFonts w:hint="eastAsia" w:ascii="宋体" w:hAnsi="宋体" w:cs="宋体"/>
          <w:b/>
          <w:sz w:val="28"/>
          <w:szCs w:val="28"/>
        </w:rPr>
        <w:t>支付方案 ：</w:t>
      </w:r>
    </w:p>
    <w:tbl>
      <w:tblPr>
        <w:tblStyle w:val="12"/>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902"/>
        <w:gridCol w:w="5427"/>
      </w:tblGrid>
      <w:tr w14:paraId="3BBE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8" w:type="pct"/>
            <w:vAlign w:val="center"/>
          </w:tcPr>
          <w:p w14:paraId="2A135179">
            <w:pPr>
              <w:pStyle w:val="15"/>
              <w:pBdr>
                <w:bottom w:val="none" w:color="auto" w:sz="0" w:space="0"/>
              </w:pBdr>
              <w:tabs>
                <w:tab w:val="clear" w:pos="4153"/>
                <w:tab w:val="clear" w:pos="8306"/>
              </w:tabs>
              <w:adjustRightInd/>
              <w:spacing w:line="240" w:lineRule="auto"/>
              <w:textAlignment w:val="auto"/>
              <w:rPr>
                <w:rFonts w:ascii="宋体" w:hAnsi="宋体" w:cs="宋体"/>
                <w:b/>
                <w:kern w:val="2"/>
              </w:rPr>
            </w:pPr>
            <w:r>
              <w:rPr>
                <w:rFonts w:hint="eastAsia" w:ascii="宋体" w:hAnsi="宋体" w:cs="宋体"/>
                <w:b/>
                <w:kern w:val="2"/>
              </w:rPr>
              <w:t>序号</w:t>
            </w:r>
          </w:p>
        </w:tc>
        <w:tc>
          <w:tcPr>
            <w:tcW w:w="1150" w:type="pct"/>
            <w:vAlign w:val="center"/>
          </w:tcPr>
          <w:p w14:paraId="75C1B67E">
            <w:pPr>
              <w:pStyle w:val="16"/>
              <w:widowControl w:val="0"/>
              <w:spacing w:before="0" w:beforeAutospacing="0" w:after="0" w:afterAutospacing="0" w:line="360" w:lineRule="auto"/>
              <w:rPr>
                <w:rFonts w:cs="宋体"/>
                <w:bCs w:val="0"/>
                <w:sz w:val="24"/>
              </w:rPr>
            </w:pPr>
            <w:r>
              <w:rPr>
                <w:rFonts w:hint="eastAsia" w:cs="宋体"/>
                <w:bCs w:val="0"/>
                <w:sz w:val="24"/>
              </w:rPr>
              <w:t>条款名称</w:t>
            </w:r>
          </w:p>
        </w:tc>
        <w:tc>
          <w:tcPr>
            <w:tcW w:w="3281" w:type="pct"/>
            <w:vAlign w:val="center"/>
          </w:tcPr>
          <w:p w14:paraId="21C63C01">
            <w:pPr>
              <w:pStyle w:val="16"/>
              <w:widowControl w:val="0"/>
              <w:spacing w:before="0" w:beforeAutospacing="0" w:after="0" w:afterAutospacing="0" w:line="360" w:lineRule="auto"/>
              <w:rPr>
                <w:rFonts w:cs="宋体"/>
                <w:bCs w:val="0"/>
                <w:sz w:val="24"/>
              </w:rPr>
            </w:pPr>
            <w:r>
              <w:rPr>
                <w:rFonts w:hint="eastAsia" w:cs="宋体"/>
                <w:bCs w:val="0"/>
                <w:sz w:val="24"/>
                <w:lang w:val="en-US" w:eastAsia="zh-CN"/>
              </w:rPr>
              <w:t>周期、</w:t>
            </w:r>
            <w:r>
              <w:rPr>
                <w:rFonts w:hint="eastAsia" w:cs="宋体"/>
                <w:bCs w:val="0"/>
                <w:sz w:val="24"/>
              </w:rPr>
              <w:t>内容、说明与要求</w:t>
            </w:r>
          </w:p>
        </w:tc>
      </w:tr>
      <w:tr w14:paraId="2F7B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8" w:type="pct"/>
            <w:vAlign w:val="center"/>
          </w:tcPr>
          <w:p w14:paraId="69142C2A">
            <w:pPr>
              <w:pStyle w:val="15"/>
              <w:pBdr>
                <w:bottom w:val="none" w:color="auto" w:sz="0" w:space="0"/>
              </w:pBdr>
              <w:tabs>
                <w:tab w:val="clear" w:pos="4153"/>
                <w:tab w:val="clear" w:pos="8306"/>
              </w:tabs>
              <w:adjustRightInd/>
              <w:spacing w:line="240" w:lineRule="auto"/>
              <w:textAlignment w:val="auto"/>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1</w:t>
            </w:r>
          </w:p>
        </w:tc>
        <w:tc>
          <w:tcPr>
            <w:tcW w:w="1150" w:type="pct"/>
            <w:vAlign w:val="center"/>
          </w:tcPr>
          <w:p w14:paraId="494E40F8">
            <w:pPr>
              <w:pStyle w:val="16"/>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维保范围</w:t>
            </w:r>
          </w:p>
        </w:tc>
        <w:tc>
          <w:tcPr>
            <w:tcW w:w="3281" w:type="pct"/>
            <w:vAlign w:val="center"/>
          </w:tcPr>
          <w:p w14:paraId="76493E69">
            <w:pPr>
              <w:pStyle w:val="16"/>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安徽省食品药品检验研究院内</w:t>
            </w:r>
            <w:r>
              <w:rPr>
                <w:rFonts w:hint="eastAsia" w:cs="宋体"/>
                <w:b w:val="0"/>
                <w:bCs/>
                <w:kern w:val="0"/>
                <w:sz w:val="24"/>
                <w:szCs w:val="28"/>
                <w:lang w:val="en-US" w:eastAsia="zh-CN" w:bidi="ar-SA"/>
              </w:rPr>
              <w:t>检测技术楼和实验楼</w:t>
            </w:r>
            <w:r>
              <w:rPr>
                <w:rFonts w:hint="eastAsia" w:ascii="宋体" w:hAnsi="宋体" w:eastAsia="宋体" w:cs="宋体"/>
                <w:b w:val="0"/>
                <w:bCs/>
                <w:kern w:val="0"/>
                <w:sz w:val="24"/>
                <w:szCs w:val="28"/>
                <w:lang w:val="en-US" w:eastAsia="zh-CN" w:bidi="ar-SA"/>
              </w:rPr>
              <w:t>共两栋大楼。</w:t>
            </w:r>
          </w:p>
        </w:tc>
      </w:tr>
      <w:tr w14:paraId="0D7D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568" w:type="pct"/>
            <w:vAlign w:val="center"/>
          </w:tcPr>
          <w:p w14:paraId="3C2C12CB">
            <w:pPr>
              <w:pStyle w:val="15"/>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lang w:eastAsia="zh-CN"/>
              </w:rPr>
            </w:pPr>
            <w:r>
              <w:rPr>
                <w:rFonts w:hint="eastAsia" w:ascii="宋体" w:hAnsi="宋体" w:cs="宋体"/>
                <w:bCs/>
                <w:kern w:val="2"/>
                <w:lang w:val="en-US" w:eastAsia="zh-CN"/>
              </w:rPr>
              <w:t>2</w:t>
            </w:r>
          </w:p>
        </w:tc>
        <w:tc>
          <w:tcPr>
            <w:tcW w:w="1150" w:type="pct"/>
            <w:vAlign w:val="center"/>
          </w:tcPr>
          <w:p w14:paraId="710E1C0D">
            <w:pPr>
              <w:pStyle w:val="16"/>
              <w:widowControl w:val="0"/>
              <w:spacing w:before="0" w:beforeAutospacing="0" w:after="0" w:afterAutospacing="0" w:line="360" w:lineRule="auto"/>
              <w:rPr>
                <w:rFonts w:cs="宋体"/>
                <w:b w:val="0"/>
                <w:sz w:val="24"/>
              </w:rPr>
            </w:pPr>
            <w:r>
              <w:rPr>
                <w:rFonts w:hint="eastAsia" w:cs="宋体"/>
                <w:b w:val="0"/>
                <w:sz w:val="24"/>
              </w:rPr>
              <w:t>付款方式</w:t>
            </w:r>
          </w:p>
        </w:tc>
        <w:tc>
          <w:tcPr>
            <w:tcW w:w="3281" w:type="pct"/>
            <w:vAlign w:val="center"/>
          </w:tcPr>
          <w:p w14:paraId="20135D6B">
            <w:pPr>
              <w:pStyle w:val="16"/>
              <w:widowControl w:val="0"/>
              <w:spacing w:before="0" w:beforeAutospacing="0" w:after="0" w:afterAutospacing="0"/>
              <w:jc w:val="both"/>
              <w:rPr>
                <w:rFonts w:cs="宋体"/>
                <w:b w:val="0"/>
                <w:sz w:val="24"/>
              </w:rPr>
            </w:pPr>
            <w:r>
              <w:rPr>
                <w:rFonts w:hint="eastAsia" w:cs="宋体"/>
                <w:b w:val="0"/>
                <w:sz w:val="24"/>
              </w:rPr>
              <w:t>按</w:t>
            </w:r>
            <w:r>
              <w:rPr>
                <w:rFonts w:hint="eastAsia" w:cs="宋体"/>
                <w:b w:val="0"/>
                <w:sz w:val="24"/>
                <w:lang w:val="en-US" w:eastAsia="zh-CN"/>
              </w:rPr>
              <w:t>半年</w:t>
            </w:r>
            <w:r>
              <w:rPr>
                <w:rFonts w:hint="eastAsia" w:cs="宋体"/>
                <w:b w:val="0"/>
                <w:sz w:val="24"/>
              </w:rPr>
              <w:t>支付，乙方维保</w:t>
            </w:r>
            <w:r>
              <w:rPr>
                <w:rFonts w:hint="eastAsia" w:cs="宋体"/>
                <w:b w:val="0"/>
                <w:sz w:val="24"/>
                <w:lang w:val="en-US" w:eastAsia="zh-CN"/>
              </w:rPr>
              <w:t>半年</w:t>
            </w:r>
            <w:r>
              <w:rPr>
                <w:rFonts w:hint="eastAsia" w:cs="宋体"/>
                <w:b w:val="0"/>
                <w:sz w:val="24"/>
              </w:rPr>
              <w:t>后，采购人根据</w:t>
            </w:r>
            <w:r>
              <w:rPr>
                <w:rFonts w:hint="eastAsia" w:cs="宋体"/>
                <w:b w:val="0"/>
                <w:sz w:val="24"/>
                <w:lang w:val="en-US" w:eastAsia="zh-CN"/>
              </w:rPr>
              <w:t>乙方提供发票</w:t>
            </w:r>
            <w:r>
              <w:rPr>
                <w:rFonts w:hint="eastAsia" w:cs="宋体"/>
                <w:b w:val="0"/>
                <w:sz w:val="24"/>
              </w:rPr>
              <w:t>支付前面</w:t>
            </w:r>
            <w:r>
              <w:rPr>
                <w:rFonts w:hint="eastAsia" w:cs="宋体"/>
                <w:b w:val="0"/>
                <w:sz w:val="24"/>
                <w:lang w:val="en-US" w:eastAsia="zh-CN"/>
              </w:rPr>
              <w:t>半年的</w:t>
            </w:r>
            <w:r>
              <w:rPr>
                <w:rFonts w:hint="eastAsia" w:cs="宋体"/>
                <w:b w:val="0"/>
                <w:sz w:val="24"/>
              </w:rPr>
              <w:t>维保费用。付款前，乙方须提供等额的发票。</w:t>
            </w:r>
          </w:p>
        </w:tc>
      </w:tr>
      <w:tr w14:paraId="0D48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8" w:type="pct"/>
            <w:vAlign w:val="center"/>
          </w:tcPr>
          <w:p w14:paraId="2A4D76E2">
            <w:pPr>
              <w:pStyle w:val="15"/>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lang w:eastAsia="zh-CN"/>
              </w:rPr>
            </w:pPr>
            <w:r>
              <w:rPr>
                <w:rFonts w:hint="eastAsia" w:ascii="宋体" w:hAnsi="宋体" w:cs="宋体"/>
                <w:bCs/>
                <w:kern w:val="2"/>
                <w:lang w:val="en-US" w:eastAsia="zh-CN"/>
              </w:rPr>
              <w:t>3</w:t>
            </w:r>
          </w:p>
        </w:tc>
        <w:tc>
          <w:tcPr>
            <w:tcW w:w="1150" w:type="pct"/>
            <w:vAlign w:val="center"/>
          </w:tcPr>
          <w:p w14:paraId="65E5FB13">
            <w:pPr>
              <w:pStyle w:val="16"/>
              <w:widowControl w:val="0"/>
              <w:spacing w:before="0" w:beforeAutospacing="0" w:after="0" w:afterAutospacing="0" w:line="360" w:lineRule="auto"/>
              <w:rPr>
                <w:rFonts w:cs="宋体"/>
                <w:b w:val="0"/>
                <w:sz w:val="24"/>
              </w:rPr>
            </w:pPr>
            <w:r>
              <w:rPr>
                <w:rFonts w:hint="eastAsia" w:cs="宋体"/>
                <w:b w:val="0"/>
                <w:sz w:val="24"/>
              </w:rPr>
              <w:t>服务地点</w:t>
            </w:r>
          </w:p>
        </w:tc>
        <w:tc>
          <w:tcPr>
            <w:tcW w:w="3281" w:type="pct"/>
            <w:vAlign w:val="center"/>
          </w:tcPr>
          <w:p w14:paraId="2AD1273B">
            <w:pPr>
              <w:pStyle w:val="16"/>
              <w:widowControl w:val="0"/>
              <w:spacing w:before="0" w:beforeAutospacing="0" w:after="0" w:afterAutospacing="0"/>
              <w:jc w:val="both"/>
              <w:rPr>
                <w:rFonts w:cs="宋体"/>
                <w:b w:val="0"/>
                <w:sz w:val="24"/>
              </w:rPr>
            </w:pPr>
            <w:r>
              <w:rPr>
                <w:rFonts w:hint="eastAsia" w:cs="宋体"/>
                <w:b w:val="0"/>
                <w:sz w:val="24"/>
              </w:rPr>
              <w:t>安徽</w:t>
            </w:r>
            <w:r>
              <w:rPr>
                <w:rFonts w:hint="eastAsia" w:cs="宋体"/>
                <w:b w:val="0"/>
                <w:sz w:val="24"/>
                <w:lang w:val="en-US" w:eastAsia="zh-CN"/>
              </w:rPr>
              <w:t>食品药品检验研究院</w:t>
            </w:r>
            <w:r>
              <w:rPr>
                <w:rFonts w:hint="eastAsia" w:cs="宋体"/>
                <w:b w:val="0"/>
                <w:sz w:val="24"/>
              </w:rPr>
              <w:t>，采购人指定地点。</w:t>
            </w:r>
          </w:p>
        </w:tc>
      </w:tr>
      <w:tr w14:paraId="46CF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68" w:type="pct"/>
            <w:vAlign w:val="center"/>
          </w:tcPr>
          <w:p w14:paraId="06EDC331">
            <w:pPr>
              <w:pStyle w:val="15"/>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lang w:eastAsia="zh-CN"/>
              </w:rPr>
            </w:pPr>
            <w:r>
              <w:rPr>
                <w:rFonts w:hint="eastAsia" w:ascii="宋体" w:hAnsi="宋体" w:cs="宋体"/>
                <w:bCs/>
                <w:kern w:val="2"/>
                <w:lang w:val="en-US" w:eastAsia="zh-CN"/>
              </w:rPr>
              <w:t>4</w:t>
            </w:r>
          </w:p>
        </w:tc>
        <w:tc>
          <w:tcPr>
            <w:tcW w:w="1150" w:type="pct"/>
            <w:vAlign w:val="center"/>
          </w:tcPr>
          <w:p w14:paraId="2589C4F5">
            <w:pPr>
              <w:pStyle w:val="16"/>
              <w:widowControl w:val="0"/>
              <w:spacing w:before="0" w:beforeAutospacing="0" w:after="0" w:afterAutospacing="0" w:line="360" w:lineRule="auto"/>
              <w:rPr>
                <w:rFonts w:cs="宋体"/>
                <w:b w:val="0"/>
                <w:sz w:val="24"/>
              </w:rPr>
            </w:pPr>
            <w:r>
              <w:rPr>
                <w:rFonts w:hint="eastAsia" w:cs="宋体"/>
                <w:b w:val="0"/>
                <w:sz w:val="24"/>
              </w:rPr>
              <w:t>服务期限</w:t>
            </w:r>
          </w:p>
        </w:tc>
        <w:tc>
          <w:tcPr>
            <w:tcW w:w="3281" w:type="pct"/>
            <w:vAlign w:val="center"/>
          </w:tcPr>
          <w:p w14:paraId="080D65B8">
            <w:pPr>
              <w:pStyle w:val="16"/>
              <w:widowControl w:val="0"/>
              <w:spacing w:before="0" w:beforeAutospacing="0" w:after="0" w:afterAutospacing="0"/>
              <w:jc w:val="both"/>
              <w:rPr>
                <w:rFonts w:hint="eastAsia" w:eastAsia="宋体" w:cs="宋体"/>
                <w:b w:val="0"/>
                <w:sz w:val="24"/>
                <w:lang w:eastAsia="zh-CN"/>
              </w:rPr>
            </w:pPr>
            <w:r>
              <w:rPr>
                <w:rFonts w:hint="eastAsia" w:cs="宋体"/>
                <w:b w:val="0"/>
                <w:bCs w:val="0"/>
                <w:color w:val="0D0D0D" w:themeColor="text1" w:themeTint="F2"/>
                <w:sz w:val="24"/>
                <w:lang w:val="en-US" w:eastAsia="zh-CN"/>
                <w14:textFill>
                  <w14:solidFill>
                    <w14:schemeClr w14:val="tx1">
                      <w14:lumMod w14:val="95000"/>
                      <w14:lumOff w14:val="5000"/>
                    </w14:schemeClr>
                  </w14:solidFill>
                </w14:textFill>
              </w:rPr>
              <w:t>首次</w:t>
            </w:r>
            <w:r>
              <w:rPr>
                <w:rFonts w:hint="eastAsia" w:cs="宋体"/>
                <w:b w:val="0"/>
                <w:bCs w:val="0"/>
                <w:color w:val="0D0D0D" w:themeColor="text1" w:themeTint="F2"/>
                <w:sz w:val="24"/>
                <w14:textFill>
                  <w14:solidFill>
                    <w14:schemeClr w14:val="tx1">
                      <w14:lumMod w14:val="95000"/>
                      <w14:lumOff w14:val="5000"/>
                    </w14:schemeClr>
                  </w14:solidFill>
                </w14:textFill>
              </w:rPr>
              <w:t>合同签订</w:t>
            </w:r>
            <w:r>
              <w:rPr>
                <w:rFonts w:hint="eastAsia" w:cs="宋体"/>
                <w:b w:val="0"/>
                <w:bCs w:val="0"/>
                <w:color w:val="0D0D0D" w:themeColor="text1" w:themeTint="F2"/>
                <w:sz w:val="24"/>
                <w:lang w:val="en-US" w:eastAsia="zh-CN"/>
                <w14:textFill>
                  <w14:solidFill>
                    <w14:schemeClr w14:val="tx1">
                      <w14:lumMod w14:val="95000"/>
                      <w14:lumOff w14:val="5000"/>
                    </w14:schemeClr>
                  </w14:solidFill>
                </w14:textFill>
              </w:rPr>
              <w:t>为</w:t>
            </w:r>
            <w:r>
              <w:rPr>
                <w:rFonts w:hint="eastAsia" w:cs="宋体"/>
                <w:b w:val="0"/>
                <w:bCs w:val="0"/>
                <w:color w:val="0D0D0D" w:themeColor="text1" w:themeTint="F2"/>
                <w:sz w:val="24"/>
                <w14:textFill>
                  <w14:solidFill>
                    <w14:schemeClr w14:val="tx1">
                      <w14:lumMod w14:val="95000"/>
                      <w14:lumOff w14:val="5000"/>
                    </w14:schemeClr>
                  </w14:solidFill>
                </w14:textFill>
              </w:rPr>
              <w:t>一年</w:t>
            </w:r>
            <w:r>
              <w:rPr>
                <w:rFonts w:hint="eastAsia" w:cs="宋体"/>
                <w:b w:val="0"/>
                <w:bCs w:val="0"/>
                <w:color w:val="0D0D0D" w:themeColor="text1" w:themeTint="F2"/>
                <w:sz w:val="24"/>
                <w:lang w:eastAsia="zh-CN"/>
                <w14:textFill>
                  <w14:solidFill>
                    <w14:schemeClr w14:val="tx1">
                      <w14:lumMod w14:val="95000"/>
                      <w14:lumOff w14:val="5000"/>
                    </w14:schemeClr>
                  </w14:solidFill>
                </w14:textFill>
              </w:rPr>
              <w:t>，</w:t>
            </w:r>
            <w:r>
              <w:rPr>
                <w:rFonts w:hint="eastAsia" w:cs="宋体"/>
                <w:b w:val="0"/>
                <w:bCs w:val="0"/>
                <w:color w:val="0D0D0D" w:themeColor="text1" w:themeTint="F2"/>
                <w:sz w:val="24"/>
                <w:lang w:val="en-US" w:eastAsia="zh-CN"/>
                <w14:textFill>
                  <w14:solidFill>
                    <w14:schemeClr w14:val="tx1">
                      <w14:lumMod w14:val="95000"/>
                      <w14:lumOff w14:val="5000"/>
                    </w14:schemeClr>
                  </w14:solidFill>
                </w14:textFill>
              </w:rPr>
              <w:t>一年期满后甲乙双方无异议本合同最长可以顺延两年</w:t>
            </w:r>
            <w:r>
              <w:rPr>
                <w:rFonts w:hint="eastAsia" w:cs="宋体"/>
                <w:b w:val="0"/>
                <w:bCs w:val="0"/>
                <w:color w:val="0D0D0D" w:themeColor="text1" w:themeTint="F2"/>
                <w:sz w:val="24"/>
                <w:lang w:eastAsia="zh-CN"/>
                <w14:textFill>
                  <w14:solidFill>
                    <w14:schemeClr w14:val="tx1">
                      <w14:lumMod w14:val="95000"/>
                      <w14:lumOff w14:val="5000"/>
                    </w14:schemeClr>
                  </w14:solidFill>
                </w14:textFill>
              </w:rPr>
              <w:t>。</w:t>
            </w:r>
          </w:p>
        </w:tc>
      </w:tr>
    </w:tbl>
    <w:p w14:paraId="78AF4E5D">
      <w:pPr>
        <w:pStyle w:val="10"/>
        <w:widowControl w:val="0"/>
        <w:spacing w:before="0" w:beforeAutospacing="0" w:after="0" w:afterAutospacing="0" w:line="360" w:lineRule="auto"/>
        <w:ind w:right="-21"/>
        <w:jc w:val="both"/>
        <w:rPr>
          <w:rFonts w:hint="default" w:cs="宋体"/>
          <w:b/>
          <w:bCs/>
          <w:kern w:val="2"/>
          <w:lang w:val="en-US" w:eastAsia="zh-CN"/>
        </w:rPr>
      </w:pPr>
    </w:p>
    <w:p w14:paraId="69C2EB97">
      <w:pPr>
        <w:spacing w:line="360" w:lineRule="auto"/>
        <w:outlineLvl w:val="2"/>
        <w:rPr>
          <w:rFonts w:ascii="宋体" w:hAnsi="宋体" w:cs="宋体"/>
          <w:b/>
          <w:sz w:val="24"/>
          <w:szCs w:val="18"/>
        </w:rPr>
      </w:pPr>
      <w:r>
        <w:rPr>
          <w:rFonts w:hint="eastAsia" w:ascii="宋体" w:hAnsi="宋体" w:cs="宋体"/>
          <w:b/>
          <w:sz w:val="24"/>
          <w:szCs w:val="18"/>
        </w:rPr>
        <w:t>四、维保服务需求</w:t>
      </w:r>
    </w:p>
    <w:p w14:paraId="701001F4">
      <w:pPr>
        <w:spacing w:line="360" w:lineRule="auto"/>
        <w:ind w:firstLine="482" w:firstLineChars="200"/>
        <w:rPr>
          <w:rFonts w:ascii="宋体" w:hAnsi="宋体" w:cs="宋体"/>
          <w:b/>
          <w:sz w:val="24"/>
        </w:rPr>
      </w:pPr>
      <w:r>
        <w:rPr>
          <w:rFonts w:hint="eastAsia" w:ascii="宋体" w:hAnsi="宋体" w:cs="宋体"/>
          <w:b/>
          <w:sz w:val="24"/>
          <w:lang w:val="en-US" w:eastAsia="zh-CN"/>
        </w:rPr>
        <w:t>1</w:t>
      </w:r>
      <w:r>
        <w:rPr>
          <w:rFonts w:hint="eastAsia" w:ascii="宋体" w:hAnsi="宋体" w:cs="宋体"/>
          <w:b/>
          <w:sz w:val="24"/>
        </w:rPr>
        <w:t>、日常保养和维修要求</w:t>
      </w:r>
    </w:p>
    <w:p w14:paraId="67A93AFE">
      <w:pPr>
        <w:spacing w:line="360" w:lineRule="auto"/>
        <w:ind w:firstLine="480" w:firstLineChars="200"/>
        <w:rPr>
          <w:rFonts w:hint="eastAsia" w:ascii="宋体" w:hAnsi="宋体" w:cs="宋体"/>
          <w:sz w:val="24"/>
        </w:rPr>
      </w:pPr>
      <w:r>
        <w:rPr>
          <w:rFonts w:hint="eastAsia" w:ascii="宋体" w:hAnsi="宋体" w:cs="宋体"/>
          <w:sz w:val="24"/>
        </w:rPr>
        <w:t>（1）成交</w:t>
      </w:r>
      <w:r>
        <w:rPr>
          <w:rFonts w:hint="eastAsia" w:ascii="宋体" w:hAnsi="宋体" w:cs="宋体"/>
          <w:sz w:val="24"/>
          <w:lang w:eastAsia="zh-CN"/>
        </w:rPr>
        <w:t>维保单位</w:t>
      </w:r>
      <w:r>
        <w:rPr>
          <w:rFonts w:hint="eastAsia" w:ascii="宋体" w:hAnsi="宋体" w:cs="宋体"/>
          <w:sz w:val="24"/>
        </w:rPr>
        <w:t>与采购人签订合同后，一</w:t>
      </w:r>
      <w:r>
        <w:rPr>
          <w:rFonts w:hint="eastAsia" w:ascii="宋体" w:hAnsi="宋体" w:cs="宋体"/>
          <w:sz w:val="24"/>
          <w:lang w:val="en-US" w:eastAsia="zh-CN"/>
        </w:rPr>
        <w:t>周内</w:t>
      </w:r>
      <w:r>
        <w:rPr>
          <w:rFonts w:hint="eastAsia" w:ascii="宋体" w:hAnsi="宋体" w:cs="宋体"/>
          <w:sz w:val="24"/>
        </w:rPr>
        <w:t>提供消防设施维保计划。消防维保计划需结合采购人消防工作编制，内容详实，可操作性强。</w:t>
      </w:r>
    </w:p>
    <w:p w14:paraId="685D1325">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维保单位</w:t>
      </w:r>
      <w:r>
        <w:rPr>
          <w:rFonts w:hint="eastAsia" w:ascii="宋体" w:hAnsi="宋体" w:cs="宋体"/>
          <w:sz w:val="24"/>
        </w:rPr>
        <w:t>每次维修保养后应提交书面维修保养报告给采购人存档；维修保养期间及合同满后，</w:t>
      </w:r>
      <w:r>
        <w:rPr>
          <w:rFonts w:hint="eastAsia" w:ascii="宋体" w:hAnsi="宋体" w:cs="宋体"/>
          <w:sz w:val="24"/>
          <w:lang w:eastAsia="zh-CN"/>
        </w:rPr>
        <w:t>维保单位</w:t>
      </w:r>
      <w:r>
        <w:rPr>
          <w:rFonts w:hint="eastAsia" w:ascii="宋体" w:hAnsi="宋体" w:cs="宋体"/>
          <w:sz w:val="24"/>
        </w:rPr>
        <w:t>应向采购人管理部门提交详细的维修保养报告、维修保养月、季、年报表，检测试验记录、统计资料等。每次维修保养需采购人管理部门签字确认。</w:t>
      </w:r>
    </w:p>
    <w:p w14:paraId="3C6FDA4E">
      <w:pPr>
        <w:spacing w:line="360" w:lineRule="auto"/>
        <w:ind w:firstLine="480" w:firstLineChars="200"/>
        <w:rPr>
          <w:rFonts w:hint="eastAsia" w:ascii="宋体" w:hAnsi="宋体" w:cs="宋体"/>
          <w:sz w:val="24"/>
        </w:rPr>
      </w:pPr>
      <w:r>
        <w:rPr>
          <w:rFonts w:hint="eastAsia" w:ascii="宋体" w:hAnsi="宋体" w:cs="宋体"/>
          <w:sz w:val="24"/>
        </w:rPr>
        <w:t>（3）每年至少对采购人免费进行</w:t>
      </w:r>
      <w:r>
        <w:rPr>
          <w:rFonts w:hint="eastAsia" w:ascii="宋体" w:hAnsi="宋体" w:cs="宋体"/>
          <w:sz w:val="24"/>
          <w:lang w:val="en-US" w:eastAsia="zh-CN"/>
        </w:rPr>
        <w:t>1</w:t>
      </w:r>
      <w:r>
        <w:rPr>
          <w:rFonts w:hint="eastAsia" w:ascii="宋体" w:hAnsi="宋体" w:cs="宋体"/>
          <w:sz w:val="24"/>
        </w:rPr>
        <w:t>次针对性的消防演练及培训 。</w:t>
      </w:r>
    </w:p>
    <w:p w14:paraId="44160221">
      <w:pPr>
        <w:spacing w:line="360" w:lineRule="auto"/>
        <w:ind w:firstLine="480" w:firstLineChars="200"/>
        <w:rPr>
          <w:rFonts w:hint="default" w:ascii="宋体" w:hAnsi="宋体" w:cs="宋体"/>
          <w:sz w:val="24"/>
          <w:lang w:val="en-US" w:eastAsia="zh-CN"/>
        </w:rPr>
      </w:pPr>
      <w:r>
        <w:rPr>
          <w:rFonts w:hint="eastAsia" w:ascii="宋体" w:hAnsi="宋体" w:cs="宋体"/>
          <w:sz w:val="24"/>
        </w:rPr>
        <w:t>（4）</w:t>
      </w:r>
      <w:r>
        <w:rPr>
          <w:rFonts w:hint="eastAsia" w:ascii="宋体" w:hAnsi="宋体" w:cs="宋体"/>
          <w:sz w:val="24"/>
          <w:lang w:val="en-US" w:eastAsia="zh-CN"/>
        </w:rPr>
        <w:t>每月正常维保外，特殊情况下业主随叫随到。</w:t>
      </w:r>
    </w:p>
    <w:p w14:paraId="08C3954F">
      <w:pPr>
        <w:spacing w:line="360" w:lineRule="auto"/>
        <w:ind w:firstLine="480" w:firstLineChars="200"/>
        <w:rPr>
          <w:rFonts w:hint="eastAsia" w:ascii="宋体" w:hAnsi="宋体" w:cs="宋体"/>
          <w:sz w:val="24"/>
        </w:rPr>
      </w:pPr>
      <w:r>
        <w:rPr>
          <w:rFonts w:hint="eastAsia" w:ascii="宋体" w:hAnsi="宋体" w:cs="宋体"/>
          <w:sz w:val="24"/>
        </w:rPr>
        <w:t>（5）免费为采购人操作人员提供消防的相关技术咨询与培训，确保其能正常操作及使用相关消防设施设备。</w:t>
      </w:r>
    </w:p>
    <w:p w14:paraId="3ED91538">
      <w:pPr>
        <w:spacing w:line="360" w:lineRule="auto"/>
        <w:ind w:firstLine="480" w:firstLineChars="200"/>
        <w:rPr>
          <w:rFonts w:hint="eastAsia" w:ascii="宋体" w:hAnsi="宋体" w:cs="宋体"/>
          <w:sz w:val="24"/>
        </w:rPr>
      </w:pPr>
      <w:r>
        <w:rPr>
          <w:rFonts w:hint="eastAsia" w:ascii="宋体" w:hAnsi="宋体" w:cs="宋体"/>
          <w:sz w:val="24"/>
        </w:rPr>
        <w:t>（6）维保方协助采购人做好新建、改建、扩建、装饰消防工程的竣工验收、考核等消防工作。</w:t>
      </w:r>
    </w:p>
    <w:p w14:paraId="3C9EF808">
      <w:pPr>
        <w:spacing w:line="360" w:lineRule="auto"/>
        <w:ind w:firstLine="480" w:firstLineChars="200"/>
        <w:rPr>
          <w:rFonts w:hint="eastAsia" w:ascii="宋体" w:hAnsi="宋体" w:cs="宋体"/>
          <w:sz w:val="24"/>
        </w:rPr>
      </w:pPr>
      <w:r>
        <w:rPr>
          <w:rFonts w:hint="eastAsia" w:ascii="宋体" w:hAnsi="宋体" w:cs="宋体"/>
          <w:sz w:val="24"/>
        </w:rPr>
        <w:t>（7）做好消防系统的检查及安全预案，确保消防系统安全可靠运行。</w:t>
      </w:r>
    </w:p>
    <w:p w14:paraId="03C4EC2E">
      <w:pPr>
        <w:spacing w:line="360" w:lineRule="auto"/>
        <w:ind w:firstLine="480" w:firstLineChars="200"/>
        <w:rPr>
          <w:rFonts w:hint="eastAsia" w:ascii="宋体" w:hAnsi="宋体" w:cs="宋体"/>
          <w:sz w:val="24"/>
        </w:rPr>
      </w:pPr>
      <w:r>
        <w:rPr>
          <w:rFonts w:hint="eastAsia" w:ascii="宋体" w:hAnsi="宋体" w:cs="宋体"/>
          <w:sz w:val="24"/>
        </w:rPr>
        <w:t>（8）成交</w:t>
      </w:r>
      <w:r>
        <w:rPr>
          <w:rFonts w:hint="eastAsia" w:ascii="宋体" w:hAnsi="宋体" w:cs="宋体"/>
          <w:sz w:val="24"/>
          <w:lang w:eastAsia="zh-CN"/>
        </w:rPr>
        <w:t>维保单位</w:t>
      </w:r>
      <w:r>
        <w:rPr>
          <w:rFonts w:hint="eastAsia" w:ascii="宋体" w:hAnsi="宋体" w:cs="宋体"/>
          <w:sz w:val="24"/>
        </w:rPr>
        <w:t>需遵守职业健康、环境保护、安全及文明施工的有关规定，进</w:t>
      </w:r>
      <w:r>
        <w:rPr>
          <w:rFonts w:hint="eastAsia" w:ascii="宋体" w:hAnsi="宋体" w:cs="宋体"/>
          <w:sz w:val="24"/>
          <w:lang w:val="en-US" w:eastAsia="zh-CN"/>
        </w:rPr>
        <w:t>院区</w:t>
      </w:r>
      <w:r>
        <w:rPr>
          <w:rFonts w:hint="eastAsia" w:ascii="宋体" w:hAnsi="宋体" w:cs="宋体"/>
          <w:sz w:val="24"/>
        </w:rPr>
        <w:t>作业各工种应持证上岗，作业过程需采取粉尘、噪音控制措施，不得随意断电、断水，影响正常的</w:t>
      </w:r>
      <w:r>
        <w:rPr>
          <w:rFonts w:hint="eastAsia" w:ascii="宋体" w:hAnsi="宋体" w:cs="宋体"/>
          <w:sz w:val="24"/>
          <w:lang w:val="en-US" w:eastAsia="zh-CN"/>
        </w:rPr>
        <w:t>办公</w:t>
      </w:r>
      <w:r>
        <w:rPr>
          <w:rFonts w:hint="eastAsia" w:ascii="宋体" w:hAnsi="宋体" w:cs="宋体"/>
          <w:sz w:val="24"/>
        </w:rPr>
        <w:t>和科研秩序。</w:t>
      </w:r>
    </w:p>
    <w:p w14:paraId="73FAE7E6">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）消防设备配件要求为原厂配件，更换设备零部件的品牌与采购人现场安装的零部件品牌一致。若需更换的品牌停产，出现市场断货，替代产品应与原产品同一档次且须经采购人确认。</w:t>
      </w:r>
    </w:p>
    <w:p w14:paraId="287C5467">
      <w:pPr>
        <w:spacing w:line="360" w:lineRule="auto"/>
        <w:ind w:firstLine="480" w:firstLineChars="200"/>
        <w:rPr>
          <w:rFonts w:cs="宋体"/>
          <w:kern w:val="2"/>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）在冬季，尤其是极寒低温天气，成交</w:t>
      </w:r>
      <w:r>
        <w:rPr>
          <w:rFonts w:hint="eastAsia" w:ascii="宋体" w:hAnsi="宋体" w:cs="宋体"/>
          <w:sz w:val="24"/>
          <w:lang w:eastAsia="zh-CN"/>
        </w:rPr>
        <w:t>维保单位</w:t>
      </w:r>
      <w:r>
        <w:rPr>
          <w:rFonts w:hint="eastAsia" w:ascii="宋体" w:hAnsi="宋体" w:cs="宋体"/>
          <w:sz w:val="24"/>
        </w:rPr>
        <w:t>要提前对</w:t>
      </w:r>
      <w:r>
        <w:rPr>
          <w:rFonts w:hint="eastAsia" w:ascii="宋体" w:hAnsi="宋体" w:cs="宋体"/>
          <w:sz w:val="24"/>
          <w:lang w:val="en-US" w:eastAsia="zh-CN"/>
        </w:rPr>
        <w:t>院</w:t>
      </w:r>
      <w:r>
        <w:rPr>
          <w:rFonts w:hint="eastAsia" w:ascii="宋体" w:hAnsi="宋体" w:cs="宋体"/>
          <w:sz w:val="24"/>
        </w:rPr>
        <w:t>区消防系统和设施设备进行全面检查、集中保养，做好保温防冻等防护措施，确保所有的设施设备都能顺利地工作。如因人为原因检查防护不到位，造成</w:t>
      </w:r>
      <w:r>
        <w:rPr>
          <w:rFonts w:hint="eastAsia" w:cs="宋体"/>
          <w:kern w:val="2"/>
        </w:rPr>
        <w:t>的所有损失由成交</w:t>
      </w:r>
      <w:r>
        <w:rPr>
          <w:rFonts w:hint="eastAsia" w:cs="宋体"/>
          <w:kern w:val="2"/>
          <w:lang w:eastAsia="zh-CN"/>
        </w:rPr>
        <w:t>维保单位</w:t>
      </w:r>
      <w:r>
        <w:rPr>
          <w:rFonts w:hint="eastAsia" w:cs="宋体"/>
          <w:kern w:val="2"/>
        </w:rPr>
        <w:t>负责。</w:t>
      </w:r>
    </w:p>
    <w:p w14:paraId="46A8EBAC">
      <w:pPr>
        <w:pStyle w:val="10"/>
        <w:widowControl w:val="0"/>
        <w:spacing w:before="0" w:beforeAutospacing="0" w:after="0" w:afterAutospacing="0" w:line="360" w:lineRule="auto"/>
        <w:ind w:right="-21" w:firstLine="480" w:firstLineChars="200"/>
        <w:jc w:val="both"/>
        <w:rPr>
          <w:rFonts w:cs="宋体"/>
          <w:kern w:val="2"/>
        </w:rPr>
      </w:pPr>
      <w:r>
        <w:rPr>
          <w:rFonts w:hint="eastAsia" w:cs="宋体"/>
          <w:kern w:val="2"/>
        </w:rPr>
        <w:t>（1</w:t>
      </w:r>
      <w:r>
        <w:rPr>
          <w:rFonts w:hint="eastAsia" w:cs="宋体"/>
          <w:kern w:val="2"/>
          <w:lang w:val="en-US" w:eastAsia="zh-CN"/>
        </w:rPr>
        <w:t>1</w:t>
      </w:r>
      <w:r>
        <w:rPr>
          <w:rFonts w:hint="eastAsia" w:cs="宋体"/>
          <w:kern w:val="2"/>
        </w:rPr>
        <w:t>）自合同签订之日起，由成交</w:t>
      </w:r>
      <w:r>
        <w:rPr>
          <w:rFonts w:hint="eastAsia" w:cs="宋体"/>
          <w:kern w:val="2"/>
          <w:lang w:eastAsia="zh-CN"/>
        </w:rPr>
        <w:t>维保单位</w:t>
      </w:r>
      <w:r>
        <w:rPr>
          <w:rFonts w:hint="eastAsia" w:cs="宋体"/>
          <w:kern w:val="2"/>
        </w:rPr>
        <w:t>负责维护、保养及损坏设施的更换。成交</w:t>
      </w:r>
      <w:r>
        <w:rPr>
          <w:rFonts w:hint="eastAsia" w:cs="宋体"/>
          <w:kern w:val="2"/>
          <w:lang w:eastAsia="zh-CN"/>
        </w:rPr>
        <w:t>维保单位</w:t>
      </w:r>
      <w:r>
        <w:rPr>
          <w:rFonts w:hint="eastAsia" w:cs="宋体"/>
          <w:kern w:val="2"/>
        </w:rPr>
        <w:t>在维保过程中，严格遵守</w:t>
      </w:r>
      <w:r>
        <w:rPr>
          <w:rFonts w:hint="eastAsia" w:cs="宋体"/>
          <w:kern w:val="2"/>
          <w:lang w:val="en-US" w:eastAsia="zh-CN"/>
        </w:rPr>
        <w:t>院区</w:t>
      </w:r>
      <w:r>
        <w:rPr>
          <w:rFonts w:hint="eastAsia" w:cs="宋体"/>
          <w:kern w:val="2"/>
        </w:rPr>
        <w:t>各项规章制度和安全管理规范，并郑重承诺本单位从事维保的人员在</w:t>
      </w:r>
      <w:r>
        <w:rPr>
          <w:rFonts w:hint="eastAsia" w:cs="宋体"/>
          <w:kern w:val="2"/>
          <w:lang w:val="en-US" w:eastAsia="zh-CN"/>
        </w:rPr>
        <w:t>现场</w:t>
      </w:r>
      <w:r>
        <w:rPr>
          <w:rFonts w:hint="eastAsia" w:cs="宋体"/>
          <w:kern w:val="2"/>
        </w:rPr>
        <w:t>的行为均由成交</w:t>
      </w:r>
      <w:r>
        <w:rPr>
          <w:rFonts w:hint="eastAsia" w:cs="宋体"/>
          <w:kern w:val="2"/>
          <w:lang w:eastAsia="zh-CN"/>
        </w:rPr>
        <w:t>维保单位</w:t>
      </w:r>
      <w:r>
        <w:rPr>
          <w:rFonts w:hint="eastAsia" w:cs="宋体"/>
          <w:kern w:val="2"/>
        </w:rPr>
        <w:t>承担相应的法律责任。凡维保人员因任何违反安全操作规程所造成的事故，均由成交</w:t>
      </w:r>
      <w:r>
        <w:rPr>
          <w:rFonts w:hint="eastAsia" w:cs="宋体"/>
          <w:kern w:val="2"/>
          <w:lang w:eastAsia="zh-CN"/>
        </w:rPr>
        <w:t>维保单位</w:t>
      </w:r>
      <w:r>
        <w:rPr>
          <w:rFonts w:hint="eastAsia" w:cs="宋体"/>
          <w:kern w:val="2"/>
        </w:rPr>
        <w:t>承担责任。</w:t>
      </w:r>
    </w:p>
    <w:p w14:paraId="67879FF5">
      <w:pPr>
        <w:pStyle w:val="10"/>
        <w:widowControl w:val="0"/>
        <w:spacing w:before="0" w:beforeAutospacing="0" w:after="0" w:afterAutospacing="0" w:line="360" w:lineRule="auto"/>
        <w:ind w:right="-21" w:firstLine="480" w:firstLineChars="200"/>
        <w:jc w:val="both"/>
        <w:rPr>
          <w:rFonts w:cs="宋体"/>
          <w:kern w:val="2"/>
        </w:rPr>
      </w:pPr>
      <w:r>
        <w:rPr>
          <w:rFonts w:hint="eastAsia" w:cs="宋体"/>
          <w:kern w:val="2"/>
        </w:rPr>
        <w:t>（1</w:t>
      </w:r>
      <w:r>
        <w:rPr>
          <w:rFonts w:hint="eastAsia" w:cs="宋体"/>
          <w:kern w:val="2"/>
          <w:lang w:val="en-US" w:eastAsia="zh-CN"/>
        </w:rPr>
        <w:t>2</w:t>
      </w:r>
      <w:r>
        <w:rPr>
          <w:rFonts w:hint="eastAsia" w:cs="宋体"/>
          <w:kern w:val="2"/>
        </w:rPr>
        <w:t>）成交</w:t>
      </w:r>
      <w:r>
        <w:rPr>
          <w:rFonts w:hint="eastAsia" w:cs="宋体"/>
          <w:kern w:val="2"/>
          <w:lang w:eastAsia="zh-CN"/>
        </w:rPr>
        <w:t>维保单位</w:t>
      </w:r>
      <w:r>
        <w:rPr>
          <w:rFonts w:hint="eastAsia" w:cs="宋体"/>
          <w:kern w:val="2"/>
        </w:rPr>
        <w:t>应提供24小时的随传随到的紧急维修服务，接到采购人设备故障抢修的通知后，</w:t>
      </w:r>
      <w:r>
        <w:rPr>
          <w:rFonts w:hint="eastAsia" w:cs="宋体"/>
          <w:kern w:val="2"/>
          <w:lang w:val="en-US" w:eastAsia="zh-CN"/>
        </w:rPr>
        <w:t>60</w:t>
      </w:r>
      <w:r>
        <w:rPr>
          <w:rFonts w:hint="eastAsia" w:cs="宋体"/>
          <w:kern w:val="2"/>
        </w:rPr>
        <w:t>分钟到场处置，2小时内控制事态发展，24小时内修复故障（设备本身损坏原因除外），遇有特殊情况不能按时修复的，成交</w:t>
      </w:r>
      <w:r>
        <w:rPr>
          <w:rFonts w:hint="eastAsia" w:cs="宋体"/>
          <w:kern w:val="2"/>
          <w:lang w:eastAsia="zh-CN"/>
        </w:rPr>
        <w:t>维保单位</w:t>
      </w:r>
      <w:r>
        <w:rPr>
          <w:rFonts w:hint="eastAsia" w:cs="宋体"/>
          <w:kern w:val="2"/>
        </w:rPr>
        <w:t>应立即向采购人报告故障原因和存在的困难。如由于维保方工作延误导致人身、财产损失，由维保方承担全部责任。</w:t>
      </w:r>
    </w:p>
    <w:p w14:paraId="51294DEF">
      <w:pPr>
        <w:pStyle w:val="10"/>
        <w:widowControl w:val="0"/>
        <w:spacing w:before="0" w:beforeAutospacing="0" w:after="0" w:afterAutospacing="0" w:line="360" w:lineRule="auto"/>
        <w:ind w:right="-21" w:firstLine="480" w:firstLineChars="200"/>
        <w:jc w:val="both"/>
        <w:rPr>
          <w:rFonts w:cs="宋体"/>
          <w:kern w:val="2"/>
        </w:rPr>
      </w:pPr>
      <w:r>
        <w:rPr>
          <w:rFonts w:hint="eastAsia" w:cs="宋体"/>
          <w:kern w:val="2"/>
        </w:rPr>
        <w:t>（1</w:t>
      </w:r>
      <w:r>
        <w:rPr>
          <w:rFonts w:hint="eastAsia" w:cs="宋体"/>
          <w:kern w:val="2"/>
          <w:lang w:val="en-US" w:eastAsia="zh-CN"/>
        </w:rPr>
        <w:t>3</w:t>
      </w:r>
      <w:r>
        <w:rPr>
          <w:rFonts w:hint="eastAsia" w:cs="宋体"/>
          <w:kern w:val="2"/>
        </w:rPr>
        <w:t>）严格贯彻执行维保行业质量标准，维护用户利益。严格按照消防维护操作规程和作业规范，精心维护、保养采购人的消防系统，并且诚心接受采购人及采购人委派的专业人员的检查。维保质量须达到国家有关质量检查评定标准。</w:t>
      </w:r>
    </w:p>
    <w:p w14:paraId="504DCA2D">
      <w:pPr>
        <w:rPr>
          <w:rFonts w:ascii="宋体" w:hAnsi="宋体" w:cs="宋体"/>
          <w:bCs/>
          <w:sz w:val="24"/>
        </w:rPr>
      </w:pPr>
      <w:r>
        <w:rPr>
          <w:rFonts w:hint="eastAsia" w:ascii="宋体" w:hAnsi="宋体" w:cs="宋体"/>
          <w:b/>
          <w:sz w:val="24"/>
        </w:rPr>
        <w:t>五、</w:t>
      </w:r>
      <w:r>
        <w:rPr>
          <w:rFonts w:hint="eastAsia" w:ascii="宋体" w:hAnsi="宋体" w:cs="宋体"/>
          <w:b/>
          <w:sz w:val="24"/>
          <w:lang w:eastAsia="zh-CN"/>
        </w:rPr>
        <w:t>维保单位</w:t>
      </w:r>
      <w:r>
        <w:rPr>
          <w:rFonts w:hint="eastAsia" w:ascii="宋体" w:hAnsi="宋体" w:cs="宋体"/>
          <w:b/>
          <w:sz w:val="24"/>
        </w:rPr>
        <w:t>资质及维修维保依据标准和参数：</w:t>
      </w:r>
    </w:p>
    <w:p w14:paraId="2DA14ACF">
      <w:pPr>
        <w:spacing w:line="360" w:lineRule="auto"/>
        <w:jc w:val="left"/>
        <w:rPr>
          <w:rFonts w:ascii="宋体" w:hAnsi="宋体" w:cs="宋体"/>
          <w:sz w:val="24"/>
        </w:rPr>
      </w:pPr>
      <w:r>
        <w:rPr>
          <w:rFonts w:hint="eastAsia" w:ascii="宋体" w:hAnsi="宋体" w:cs="宋体"/>
          <w:sz w:val="24"/>
        </w:rPr>
        <w:t xml:space="preserve">  1、符合《中华人民共和国政府采购法》第二十二条规定；</w:t>
      </w:r>
    </w:p>
    <w:p w14:paraId="2818A6C4">
      <w:pPr>
        <w:pStyle w:val="10"/>
        <w:spacing w:before="0" w:beforeAutospacing="0" w:after="0" w:afterAutospacing="0" w:line="360" w:lineRule="auto"/>
        <w:rPr>
          <w:rFonts w:cs="宋体"/>
          <w:b/>
          <w:color w:val="222222"/>
        </w:rPr>
      </w:pPr>
      <w:r>
        <w:rPr>
          <w:rFonts w:hint="eastAsia" w:cs="宋体"/>
          <w:b/>
        </w:rPr>
        <w:t xml:space="preserve">  2、具备消防设施维护保养检测资质；</w:t>
      </w:r>
      <w:r>
        <w:rPr>
          <w:rFonts w:hint="eastAsia" w:cs="宋体"/>
          <w:b/>
          <w:color w:val="222222"/>
        </w:rPr>
        <w:t>(社会消防技术服务系统可查资料)，</w:t>
      </w:r>
      <w:r>
        <w:rPr>
          <w:rFonts w:hint="eastAsia"/>
          <w:b/>
          <w:szCs w:val="21"/>
          <w:lang w:eastAsia="zh-CN"/>
        </w:rPr>
        <w:t>维保单位</w:t>
      </w:r>
      <w:r>
        <w:rPr>
          <w:rFonts w:hint="eastAsia"/>
          <w:b/>
          <w:szCs w:val="21"/>
        </w:rPr>
        <w:t>具有有效的安全生产许可证；</w:t>
      </w:r>
    </w:p>
    <w:p w14:paraId="20E698DB">
      <w:pPr>
        <w:spacing w:line="360" w:lineRule="auto"/>
        <w:ind w:firstLine="241" w:firstLineChars="100"/>
        <w:rPr>
          <w:rFonts w:ascii="宋体" w:hAnsi="宋体" w:cs="宋体"/>
          <w:b/>
          <w:color w:val="000000"/>
          <w:kern w:val="0"/>
          <w:sz w:val="24"/>
        </w:rPr>
      </w:pPr>
      <w:r>
        <w:rPr>
          <w:rFonts w:hint="eastAsia" w:ascii="宋体" w:hAnsi="宋体" w:cs="宋体"/>
          <w:b/>
          <w:color w:val="000000"/>
          <w:sz w:val="24"/>
        </w:rPr>
        <w:t>3、本次采购不接受联合体，不接受项目分包、转包。</w:t>
      </w:r>
      <w:r>
        <w:rPr>
          <w:rFonts w:hint="eastAsia" w:ascii="宋体" w:hAnsi="宋体" w:cs="宋体"/>
          <w:b/>
          <w:sz w:val="24"/>
          <w:lang w:eastAsia="zh-CN"/>
        </w:rPr>
        <w:t>维保单位</w:t>
      </w:r>
      <w:r>
        <w:rPr>
          <w:rFonts w:hint="eastAsia" w:ascii="宋体" w:hAnsi="宋体" w:cs="宋体"/>
          <w:b/>
          <w:color w:val="000000"/>
          <w:kern w:val="0"/>
          <w:sz w:val="24"/>
        </w:rPr>
        <w:t>具有独立法人资格，（本地化服务）应有合法有效的工商营业执照。</w:t>
      </w:r>
    </w:p>
    <w:p w14:paraId="65C9C773">
      <w:pPr>
        <w:pStyle w:val="10"/>
        <w:spacing w:before="0" w:beforeAutospacing="0" w:after="0" w:afterAutospacing="0" w:line="360" w:lineRule="auto"/>
        <w:ind w:firstLine="240" w:firstLineChars="100"/>
        <w:rPr>
          <w:b/>
          <w:color w:val="222222"/>
          <w:sz w:val="29"/>
          <w:szCs w:val="29"/>
        </w:rPr>
      </w:pPr>
      <w:r>
        <w:rPr>
          <w:rFonts w:hint="eastAsia"/>
          <w:bCs/>
        </w:rPr>
        <w:t>4、</w:t>
      </w:r>
      <w:r>
        <w:rPr>
          <w:rFonts w:hint="eastAsia"/>
        </w:rPr>
        <w:t>维保服务根据国家相关消防规范和要求进行科学施工、技术验收和安全维护；</w:t>
      </w:r>
    </w:p>
    <w:p w14:paraId="35EDB8CF">
      <w:pPr>
        <w:spacing w:line="360" w:lineRule="auto"/>
        <w:rPr>
          <w:rFonts w:ascii="宋体" w:hAnsi="宋体"/>
          <w:bCs/>
          <w:sz w:val="24"/>
        </w:rPr>
      </w:pPr>
      <w:r>
        <w:rPr>
          <w:rFonts w:hint="eastAsia" w:ascii="宋体" w:hAnsi="宋体"/>
          <w:bCs/>
          <w:sz w:val="24"/>
        </w:rPr>
        <w:t xml:space="preserve"> 5、 因系统工作需要维修或更换的消防设施设备须与</w:t>
      </w:r>
      <w:r>
        <w:rPr>
          <w:rFonts w:hint="eastAsia" w:ascii="宋体" w:hAnsi="宋体"/>
          <w:bCs/>
          <w:sz w:val="24"/>
          <w:lang w:val="en-US" w:eastAsia="zh-CN"/>
        </w:rPr>
        <w:t>原</w:t>
      </w:r>
      <w:r>
        <w:rPr>
          <w:rFonts w:hint="eastAsia" w:ascii="宋体" w:hAnsi="宋体"/>
          <w:bCs/>
          <w:sz w:val="24"/>
        </w:rPr>
        <w:t>品牌消防系统的规格型号相适应；</w:t>
      </w:r>
    </w:p>
    <w:p w14:paraId="1261C0F1">
      <w:pPr>
        <w:pStyle w:val="10"/>
        <w:widowControl w:val="0"/>
        <w:spacing w:before="0" w:beforeAutospacing="0" w:after="0" w:afterAutospacing="0" w:line="360" w:lineRule="auto"/>
        <w:ind w:right="-21" w:firstLine="240" w:firstLineChars="100"/>
        <w:jc w:val="both"/>
        <w:rPr>
          <w:rFonts w:cs="宋体"/>
          <w:kern w:val="2"/>
        </w:rPr>
      </w:pPr>
      <w:r>
        <w:rPr>
          <w:rFonts w:hint="eastAsia" w:cs="宋体"/>
          <w:kern w:val="2"/>
        </w:rPr>
        <w:t>6、消防维保依据：《建筑消防设施的维护管理GB 25201-2010》执行。</w:t>
      </w:r>
    </w:p>
    <w:p w14:paraId="762141BA">
      <w:pPr>
        <w:pStyle w:val="10"/>
        <w:widowControl w:val="0"/>
        <w:spacing w:before="0" w:beforeAutospacing="0" w:after="0" w:afterAutospacing="0" w:line="360" w:lineRule="auto"/>
        <w:ind w:right="-21"/>
        <w:jc w:val="both"/>
        <w:rPr>
          <w:rFonts w:cs="宋体"/>
          <w:kern w:val="2"/>
        </w:rPr>
      </w:pPr>
      <w:r>
        <w:rPr>
          <w:rFonts w:hint="eastAsia" w:cs="宋体"/>
        </w:rPr>
        <w:t xml:space="preserve"> 7、《建筑设计防火规范》GB50016-2006  </w:t>
      </w:r>
    </w:p>
    <w:p w14:paraId="15AC09BE">
      <w:pPr>
        <w:spacing w:line="360" w:lineRule="auto"/>
        <w:rPr>
          <w:rFonts w:ascii="宋体" w:hAnsi="宋体" w:cs="宋体"/>
          <w:sz w:val="24"/>
        </w:rPr>
      </w:pPr>
      <w:r>
        <w:rPr>
          <w:rFonts w:hint="eastAsia" w:ascii="宋体" w:hAnsi="宋体" w:cs="宋体"/>
          <w:sz w:val="24"/>
        </w:rPr>
        <w:t xml:space="preserve"> 8、《火灾自动报警系统施工及验收规范》GB50166-98 </w:t>
      </w:r>
    </w:p>
    <w:p w14:paraId="1E1F5000">
      <w:pPr>
        <w:spacing w:line="360" w:lineRule="auto"/>
        <w:rPr>
          <w:rFonts w:ascii="宋体" w:hAnsi="宋体" w:cs="宋体"/>
          <w:sz w:val="24"/>
        </w:rPr>
      </w:pPr>
      <w:r>
        <w:rPr>
          <w:rFonts w:hint="eastAsia" w:ascii="宋体" w:hAnsi="宋体" w:cs="宋体"/>
          <w:sz w:val="24"/>
        </w:rPr>
        <w:t xml:space="preserve"> 9、《自动喷水灭火系统施工及验收规范》GB50261-2005 </w:t>
      </w:r>
    </w:p>
    <w:p w14:paraId="0FE2BA76">
      <w:pPr>
        <w:spacing w:line="360" w:lineRule="auto"/>
        <w:rPr>
          <w:rFonts w:ascii="宋体" w:hAnsi="宋体" w:cs="宋体"/>
          <w:sz w:val="24"/>
        </w:rPr>
      </w:pPr>
      <w:r>
        <w:rPr>
          <w:rFonts w:hint="eastAsia" w:ascii="宋体" w:hAnsi="宋体" w:cs="宋体"/>
          <w:sz w:val="24"/>
        </w:rPr>
        <w:t xml:space="preserve"> 10、《给排水管道工程施工及验收规范》GB50268-97 </w:t>
      </w:r>
    </w:p>
    <w:p w14:paraId="59696A56">
      <w:pPr>
        <w:spacing w:line="360" w:lineRule="auto"/>
        <w:ind w:firstLine="720" w:firstLineChars="300"/>
        <w:rPr>
          <w:rFonts w:ascii="宋体" w:hAnsi="宋体" w:cs="宋体"/>
          <w:sz w:val="24"/>
        </w:rPr>
      </w:pPr>
      <w:r>
        <w:rPr>
          <w:rFonts w:hint="eastAsia" w:ascii="宋体" w:hAnsi="宋体" w:cs="宋体"/>
          <w:sz w:val="24"/>
        </w:rPr>
        <w:t>如国家标准有变动，老旧建筑参照原设计规范维修，经济条件允许的遵照最新标准执行。</w:t>
      </w:r>
    </w:p>
    <w:p w14:paraId="55AB6396">
      <w:pPr>
        <w:pStyle w:val="10"/>
        <w:widowControl w:val="0"/>
        <w:spacing w:before="0" w:beforeAutospacing="0" w:after="0" w:afterAutospacing="0" w:line="360" w:lineRule="auto"/>
        <w:ind w:left="210" w:leftChars="100" w:right="-21"/>
        <w:jc w:val="both"/>
        <w:rPr>
          <w:rFonts w:cs="宋体"/>
          <w:kern w:val="2"/>
        </w:rPr>
      </w:pPr>
      <w:r>
        <w:rPr>
          <w:rFonts w:hint="eastAsia" w:cs="宋体"/>
          <w:kern w:val="2"/>
        </w:rPr>
        <w:t>11、本项目建立建筑消防设施故障报告和故障消除的登记制度。发生故障，维保单位应当及时组织修复。因故障、维修等原因，需要暂时停用的，应当采取有效措施确保安全；</w:t>
      </w:r>
    </w:p>
    <w:p w14:paraId="17D63716">
      <w:pPr>
        <w:pStyle w:val="10"/>
        <w:widowControl w:val="0"/>
        <w:spacing w:before="0" w:beforeAutospacing="0" w:after="0" w:afterAutospacing="0" w:line="360" w:lineRule="auto"/>
        <w:ind w:left="210" w:leftChars="100" w:right="-21"/>
        <w:jc w:val="both"/>
        <w:rPr>
          <w:rFonts w:cs="宋体"/>
          <w:kern w:val="2"/>
        </w:rPr>
      </w:pPr>
      <w:r>
        <w:rPr>
          <w:rFonts w:hint="eastAsia" w:cs="宋体"/>
          <w:kern w:val="2"/>
        </w:rPr>
        <w:t>12、维保单位从事建筑消防设施测试检查和检验检查的技术人员，应当经消防专业考试合格，持证上岗；</w:t>
      </w:r>
    </w:p>
    <w:p w14:paraId="1B5E91E7">
      <w:pPr>
        <w:pStyle w:val="10"/>
        <w:widowControl w:val="0"/>
        <w:spacing w:before="0" w:beforeAutospacing="0" w:after="0" w:afterAutospacing="0" w:line="360" w:lineRule="auto"/>
        <w:ind w:left="210" w:leftChars="100" w:right="-21"/>
        <w:jc w:val="both"/>
        <w:rPr>
          <w:rFonts w:cs="宋体"/>
          <w:b w:val="0"/>
          <w:bCs w:val="0"/>
          <w:kern w:val="2"/>
        </w:rPr>
      </w:pPr>
      <w:r>
        <w:rPr>
          <w:rFonts w:hint="eastAsia" w:cs="宋体"/>
          <w:kern w:val="2"/>
        </w:rPr>
        <w:t>13、建筑消防设施测试检查记录表</w:t>
      </w:r>
      <w:r>
        <w:rPr>
          <w:rFonts w:hint="eastAsia" w:cs="宋体"/>
          <w:b w:val="0"/>
          <w:bCs w:val="0"/>
          <w:kern w:val="2"/>
        </w:rPr>
        <w:t>，应由操作人员、采购人的消防安全责任人或者消防安全管理人签字认可。</w:t>
      </w:r>
    </w:p>
    <w:p w14:paraId="3004F5C0">
      <w:pPr>
        <w:spacing w:line="360" w:lineRule="auto"/>
        <w:rPr>
          <w:rFonts w:ascii="宋体" w:hAnsi="宋体" w:cs="宋体"/>
          <w:b/>
          <w:bCs/>
          <w:sz w:val="24"/>
        </w:rPr>
      </w:pPr>
      <w:r>
        <w:rPr>
          <w:rFonts w:hint="eastAsia" w:ascii="宋体" w:hAnsi="宋体" w:cs="宋体"/>
          <w:b/>
          <w:bCs/>
          <w:sz w:val="24"/>
        </w:rPr>
        <w:t>3、服务范围、内容</w:t>
      </w:r>
    </w:p>
    <w:p w14:paraId="196527E2">
      <w:pPr>
        <w:pStyle w:val="10"/>
        <w:widowControl w:val="0"/>
        <w:spacing w:before="0" w:beforeAutospacing="0" w:after="0" w:afterAutospacing="0" w:line="360" w:lineRule="auto"/>
        <w:ind w:right="-21" w:firstLine="482" w:firstLineChars="200"/>
        <w:jc w:val="both"/>
        <w:rPr>
          <w:rFonts w:cs="宋体"/>
          <w:b/>
          <w:kern w:val="2"/>
        </w:rPr>
      </w:pPr>
      <w:r>
        <w:rPr>
          <w:rFonts w:hint="eastAsia" w:cs="宋体"/>
          <w:b/>
          <w:kern w:val="2"/>
        </w:rPr>
        <w:t>服务范围包含以下内容，但不限于以下内容，</w:t>
      </w:r>
      <w:r>
        <w:rPr>
          <w:rFonts w:hint="eastAsia" w:cs="宋体"/>
          <w:b/>
          <w:kern w:val="2"/>
          <w:lang w:eastAsia="zh-CN"/>
        </w:rPr>
        <w:t>维保单位</w:t>
      </w:r>
      <w:r>
        <w:rPr>
          <w:rFonts w:hint="eastAsia" w:cs="宋体"/>
          <w:b/>
          <w:kern w:val="2"/>
        </w:rPr>
        <w:t>需提供不低于以下服务内容的维保方案。</w:t>
      </w:r>
    </w:p>
    <w:p w14:paraId="03114DC6">
      <w:pPr>
        <w:pStyle w:val="17"/>
        <w:spacing w:line="360" w:lineRule="auto"/>
        <w:ind w:left="0" w:firstLine="0"/>
        <w:rPr>
          <w:rFonts w:hint="default" w:cs="宋体"/>
          <w:b/>
          <w:sz w:val="24"/>
          <w:szCs w:val="24"/>
        </w:rPr>
      </w:pPr>
      <w:r>
        <w:rPr>
          <w:rFonts w:cs="宋体"/>
          <w:b/>
          <w:sz w:val="24"/>
          <w:szCs w:val="24"/>
        </w:rPr>
        <w:t>（1）室内外消防栓系统的维护保养</w:t>
      </w:r>
    </w:p>
    <w:p w14:paraId="4F9D2E66">
      <w:pPr>
        <w:pStyle w:val="17"/>
        <w:spacing w:line="360" w:lineRule="auto"/>
        <w:ind w:left="0" w:firstLine="482" w:firstLineChars="200"/>
        <w:rPr>
          <w:rFonts w:hint="default" w:cs="宋体"/>
          <w:b/>
          <w:sz w:val="24"/>
          <w:szCs w:val="24"/>
        </w:rPr>
      </w:pPr>
      <w:r>
        <w:rPr>
          <w:rFonts w:cs="宋体"/>
          <w:b/>
          <w:sz w:val="24"/>
          <w:szCs w:val="24"/>
        </w:rPr>
        <w:t>1）维修保养工作内容</w:t>
      </w:r>
    </w:p>
    <w:p w14:paraId="0E609D3E">
      <w:pPr>
        <w:pStyle w:val="17"/>
        <w:spacing w:line="360" w:lineRule="auto"/>
        <w:ind w:left="0" w:firstLineChars="200"/>
        <w:rPr>
          <w:rFonts w:hint="default" w:cs="宋体"/>
          <w:sz w:val="24"/>
          <w:szCs w:val="24"/>
        </w:rPr>
      </w:pPr>
      <w:r>
        <w:rPr>
          <w:rFonts w:cs="宋体"/>
          <w:sz w:val="24"/>
          <w:szCs w:val="24"/>
        </w:rPr>
        <w:t>① 测试消防栓远程启动功能，试验消火栓启动按钮，警铃是否鸣响、消防水泵是否启动、消防控制室是否有报警信号及消防水泵状态显示；</w:t>
      </w:r>
    </w:p>
    <w:p w14:paraId="2465A91B">
      <w:pPr>
        <w:pStyle w:val="17"/>
        <w:spacing w:line="360" w:lineRule="auto"/>
        <w:ind w:left="0" w:firstLineChars="200"/>
        <w:rPr>
          <w:rFonts w:hint="default" w:cs="宋体"/>
          <w:sz w:val="24"/>
          <w:szCs w:val="24"/>
        </w:rPr>
      </w:pPr>
      <w:r>
        <w:rPr>
          <w:rFonts w:cs="宋体"/>
          <w:sz w:val="24"/>
          <w:szCs w:val="24"/>
        </w:rPr>
        <w:t>② 定期试验消防栓，检测其喷水充实水柱是否达到规范或设计要求；</w:t>
      </w:r>
    </w:p>
    <w:p w14:paraId="13C7F0B5">
      <w:pPr>
        <w:pStyle w:val="17"/>
        <w:spacing w:line="360" w:lineRule="auto"/>
        <w:ind w:left="0" w:firstLineChars="200"/>
        <w:rPr>
          <w:rFonts w:hint="default" w:cs="宋体"/>
          <w:sz w:val="24"/>
          <w:szCs w:val="24"/>
        </w:rPr>
      </w:pPr>
      <w:r>
        <w:rPr>
          <w:rFonts w:cs="宋体"/>
          <w:sz w:val="24"/>
          <w:szCs w:val="24"/>
        </w:rPr>
        <w:t>③ 定期试验安全泄压阀是否灵敏、可靠，检测水锤吸纳器工作是否有效；</w:t>
      </w:r>
    </w:p>
    <w:p w14:paraId="6EC1F1A2">
      <w:pPr>
        <w:pStyle w:val="17"/>
        <w:spacing w:line="360" w:lineRule="auto"/>
        <w:ind w:left="0" w:firstLineChars="200"/>
        <w:rPr>
          <w:rFonts w:hint="default" w:cs="宋体"/>
          <w:sz w:val="24"/>
          <w:szCs w:val="24"/>
        </w:rPr>
      </w:pPr>
      <w:r>
        <w:rPr>
          <w:rFonts w:cs="宋体"/>
          <w:sz w:val="24"/>
          <w:szCs w:val="24"/>
        </w:rPr>
        <w:t>④ 检测消防栓管网的减压阀及其过滤器是否正常，定期清洗过滤器；</w:t>
      </w:r>
    </w:p>
    <w:p w14:paraId="4B2AA943">
      <w:pPr>
        <w:pStyle w:val="17"/>
        <w:spacing w:line="360" w:lineRule="auto"/>
        <w:ind w:left="0" w:firstLineChars="200"/>
        <w:rPr>
          <w:rFonts w:hint="default" w:cs="宋体"/>
          <w:sz w:val="24"/>
          <w:szCs w:val="24"/>
        </w:rPr>
      </w:pPr>
      <w:r>
        <w:rPr>
          <w:rFonts w:cs="宋体"/>
          <w:sz w:val="24"/>
          <w:szCs w:val="24"/>
        </w:rPr>
        <w:t>⑤ 定期检测阀门是否开关灵活、有效，阀门关闭不严或不能灵活使用的应及时修理，对阀门的接触面发现有缺陷的，需进行研磨工作，无法修复的予以更换。定期对阀门转动部位和螺栓加黄油润滑；</w:t>
      </w:r>
    </w:p>
    <w:p w14:paraId="60167D5B">
      <w:pPr>
        <w:pStyle w:val="17"/>
        <w:spacing w:line="360" w:lineRule="auto"/>
        <w:ind w:left="0" w:firstLineChars="200"/>
        <w:rPr>
          <w:rFonts w:hint="default" w:cs="宋体"/>
          <w:sz w:val="24"/>
          <w:szCs w:val="24"/>
        </w:rPr>
      </w:pPr>
      <w:r>
        <w:rPr>
          <w:rFonts w:cs="宋体"/>
          <w:sz w:val="24"/>
          <w:szCs w:val="24"/>
        </w:rPr>
        <w:t>⑥ 定期对消防栓系统管网进行全面检测，对腐蚀严重的管道予与更换，对油漆脱落的管道及时除锈刷防锈漆和标志漆。</w:t>
      </w:r>
    </w:p>
    <w:p w14:paraId="11A031B4">
      <w:pPr>
        <w:pStyle w:val="17"/>
        <w:spacing w:line="360" w:lineRule="auto"/>
        <w:ind w:left="0" w:firstLine="482" w:firstLineChars="200"/>
        <w:rPr>
          <w:rFonts w:hint="default" w:cs="宋体"/>
          <w:b/>
          <w:sz w:val="24"/>
          <w:szCs w:val="24"/>
        </w:rPr>
      </w:pPr>
      <w:r>
        <w:rPr>
          <w:rFonts w:cs="宋体"/>
          <w:b/>
          <w:sz w:val="24"/>
          <w:szCs w:val="24"/>
        </w:rPr>
        <w:t>2） 维修保养工作标准</w:t>
      </w:r>
    </w:p>
    <w:p w14:paraId="2ACFD4B9">
      <w:pPr>
        <w:pStyle w:val="17"/>
        <w:spacing w:line="360" w:lineRule="auto"/>
        <w:ind w:left="0" w:firstLineChars="200"/>
        <w:rPr>
          <w:rFonts w:hint="default" w:cs="宋体"/>
          <w:sz w:val="24"/>
          <w:szCs w:val="24"/>
        </w:rPr>
      </w:pPr>
      <w:r>
        <w:rPr>
          <w:rFonts w:cs="宋体"/>
          <w:sz w:val="24"/>
          <w:szCs w:val="24"/>
        </w:rPr>
        <w:t>① 试验消防栓启动按钮，消防栓水泵启动，各项联动设施动作，消防控制室有报警信号和消防水泵状态显示；</w:t>
      </w:r>
    </w:p>
    <w:p w14:paraId="08C46B2C">
      <w:pPr>
        <w:pStyle w:val="17"/>
        <w:spacing w:line="360" w:lineRule="auto"/>
        <w:ind w:left="0" w:firstLineChars="200"/>
        <w:rPr>
          <w:rFonts w:hint="default" w:cs="宋体"/>
          <w:sz w:val="24"/>
          <w:szCs w:val="24"/>
        </w:rPr>
      </w:pPr>
      <w:r>
        <w:rPr>
          <w:rFonts w:cs="宋体"/>
          <w:sz w:val="24"/>
          <w:szCs w:val="24"/>
        </w:rPr>
        <w:t>② 消防栓喷射时，其充实水柱达到设计或规范要求；</w:t>
      </w:r>
    </w:p>
    <w:p w14:paraId="2284914A">
      <w:pPr>
        <w:pStyle w:val="17"/>
        <w:spacing w:line="360" w:lineRule="auto"/>
        <w:ind w:left="0" w:firstLineChars="200"/>
        <w:rPr>
          <w:rFonts w:hint="default" w:cs="宋体"/>
          <w:sz w:val="24"/>
          <w:szCs w:val="24"/>
        </w:rPr>
      </w:pPr>
      <w:r>
        <w:rPr>
          <w:rFonts w:cs="宋体"/>
          <w:sz w:val="24"/>
          <w:szCs w:val="24"/>
        </w:rPr>
        <w:t>③ 安全泄压阀和水锤吸纳器外观完好，工作灵敏、可靠、有效；</w:t>
      </w:r>
    </w:p>
    <w:p w14:paraId="5227DE95">
      <w:pPr>
        <w:pStyle w:val="17"/>
        <w:spacing w:line="360" w:lineRule="auto"/>
        <w:ind w:left="0" w:firstLineChars="200"/>
        <w:rPr>
          <w:rFonts w:hint="default" w:cs="宋体"/>
          <w:sz w:val="24"/>
          <w:szCs w:val="24"/>
        </w:rPr>
      </w:pPr>
      <w:r>
        <w:rPr>
          <w:rFonts w:cs="宋体"/>
          <w:sz w:val="24"/>
          <w:szCs w:val="24"/>
        </w:rPr>
        <w:t>④ 减压阀和过滤器外观完好，减压阀工作稳定、可靠，且减压比例准确，过滤器内无杂物，水流畅通；</w:t>
      </w:r>
    </w:p>
    <w:p w14:paraId="0479879A">
      <w:pPr>
        <w:pStyle w:val="17"/>
        <w:spacing w:line="360" w:lineRule="auto"/>
        <w:ind w:left="0" w:firstLineChars="200"/>
        <w:rPr>
          <w:rFonts w:hint="default" w:cs="宋体"/>
          <w:sz w:val="24"/>
          <w:szCs w:val="24"/>
        </w:rPr>
      </w:pPr>
      <w:r>
        <w:rPr>
          <w:rFonts w:cs="宋体"/>
          <w:sz w:val="24"/>
          <w:szCs w:val="24"/>
        </w:rPr>
        <w:t>⑤ 阀门开关灵活、有效，无锈蚀、渗漏；</w:t>
      </w:r>
    </w:p>
    <w:p w14:paraId="7B2272BA">
      <w:pPr>
        <w:pStyle w:val="17"/>
        <w:spacing w:line="360" w:lineRule="auto"/>
        <w:ind w:left="0" w:firstLineChars="200"/>
        <w:rPr>
          <w:rFonts w:hint="default" w:cs="宋体"/>
          <w:sz w:val="24"/>
          <w:szCs w:val="24"/>
        </w:rPr>
      </w:pPr>
      <w:r>
        <w:rPr>
          <w:rFonts w:cs="宋体"/>
          <w:sz w:val="24"/>
          <w:szCs w:val="24"/>
        </w:rPr>
        <w:t>⑥ 止回阀启闭灵活、有效，无水回流，外观完好；</w:t>
      </w:r>
    </w:p>
    <w:p w14:paraId="6E5C4BB8">
      <w:pPr>
        <w:pStyle w:val="17"/>
        <w:spacing w:line="360" w:lineRule="auto"/>
        <w:ind w:left="0" w:firstLineChars="200"/>
        <w:rPr>
          <w:rFonts w:hint="default" w:cs="宋体"/>
          <w:sz w:val="24"/>
          <w:szCs w:val="24"/>
        </w:rPr>
      </w:pPr>
      <w:r>
        <w:rPr>
          <w:rFonts w:cs="宋体"/>
          <w:sz w:val="24"/>
          <w:szCs w:val="24"/>
        </w:rPr>
        <w:t>⑦ 消防栓系统管网外观完好，无变形、无锈蚀、脱漆和渗漏。</w:t>
      </w:r>
    </w:p>
    <w:p w14:paraId="74761C61">
      <w:pPr>
        <w:pStyle w:val="17"/>
        <w:spacing w:line="360" w:lineRule="auto"/>
        <w:ind w:left="0" w:firstLine="482" w:firstLineChars="200"/>
        <w:rPr>
          <w:rFonts w:hint="default" w:cs="宋体"/>
          <w:b/>
          <w:sz w:val="24"/>
          <w:szCs w:val="24"/>
        </w:rPr>
      </w:pPr>
      <w:r>
        <w:rPr>
          <w:rFonts w:cs="宋体"/>
          <w:b/>
          <w:sz w:val="24"/>
          <w:szCs w:val="24"/>
        </w:rPr>
        <w:t>3） 维修保养工作计划</w:t>
      </w:r>
    </w:p>
    <w:p w14:paraId="42EB2959">
      <w:pPr>
        <w:pStyle w:val="17"/>
        <w:spacing w:line="360" w:lineRule="auto"/>
        <w:ind w:left="0" w:firstLineChars="200"/>
        <w:rPr>
          <w:rFonts w:hint="default" w:cs="宋体"/>
          <w:sz w:val="24"/>
          <w:szCs w:val="24"/>
        </w:rPr>
      </w:pPr>
      <w:r>
        <w:rPr>
          <w:rFonts w:cs="宋体"/>
          <w:sz w:val="24"/>
          <w:szCs w:val="24"/>
        </w:rPr>
        <w:t>① 每季度检测每个消防栓口的静压是否符合规范要求，检测栓口橡胶是否老化、龟裂或脱落，检测水带是否霉烂、穿孔，检测卷盘胶管是否老化、龟裂，检测破玻按钮是否破碎；</w:t>
      </w:r>
    </w:p>
    <w:p w14:paraId="201395BD">
      <w:pPr>
        <w:pStyle w:val="17"/>
        <w:spacing w:line="360" w:lineRule="auto"/>
        <w:ind w:left="0" w:firstLineChars="200"/>
        <w:rPr>
          <w:rFonts w:hint="default" w:cs="宋体"/>
          <w:sz w:val="24"/>
          <w:szCs w:val="24"/>
        </w:rPr>
      </w:pPr>
      <w:r>
        <w:rPr>
          <w:rFonts w:cs="宋体"/>
          <w:sz w:val="24"/>
          <w:szCs w:val="24"/>
        </w:rPr>
        <w:t>② 每年测试消防栓远程启动，试验消火栓远程启动按钮，警铃是否鸣响、消防水泵是否启动、消防控制室是否有报警信号及消防水泵状态显示；</w:t>
      </w:r>
    </w:p>
    <w:p w14:paraId="0B59BD05">
      <w:pPr>
        <w:pStyle w:val="17"/>
        <w:spacing w:line="360" w:lineRule="auto"/>
        <w:ind w:left="0" w:firstLineChars="200"/>
        <w:rPr>
          <w:rFonts w:hint="default" w:cs="宋体"/>
          <w:sz w:val="24"/>
          <w:szCs w:val="24"/>
        </w:rPr>
      </w:pPr>
      <w:r>
        <w:rPr>
          <w:rFonts w:cs="宋体"/>
          <w:sz w:val="24"/>
          <w:szCs w:val="24"/>
        </w:rPr>
        <w:t>③ 每季至少一次试验消防栓，检测其喷水充实水栓是否达到规范或设计要求；</w:t>
      </w:r>
    </w:p>
    <w:p w14:paraId="6A277105">
      <w:pPr>
        <w:pStyle w:val="17"/>
        <w:spacing w:line="360" w:lineRule="auto"/>
        <w:ind w:left="0" w:firstLineChars="200"/>
        <w:rPr>
          <w:rFonts w:hint="default" w:cs="宋体"/>
          <w:sz w:val="24"/>
          <w:szCs w:val="24"/>
        </w:rPr>
      </w:pPr>
      <w:r>
        <w:rPr>
          <w:rFonts w:cs="宋体"/>
          <w:sz w:val="24"/>
          <w:szCs w:val="24"/>
        </w:rPr>
        <w:t>④ 每月对泄压阀开展目视检查，进行一次放水试验，并检测和记录减压阀前后的压力，每年应对减压阀的流量和压力进行一次试验，当不符合设计值时采取满足系统要求的调试和维修措施。</w:t>
      </w:r>
    </w:p>
    <w:p w14:paraId="4DE4E0DD">
      <w:pPr>
        <w:pStyle w:val="17"/>
        <w:spacing w:line="360" w:lineRule="auto"/>
        <w:ind w:left="0" w:firstLineChars="200"/>
        <w:rPr>
          <w:rFonts w:hint="default" w:cs="宋体"/>
          <w:sz w:val="24"/>
          <w:szCs w:val="24"/>
        </w:rPr>
      </w:pPr>
      <w:r>
        <w:rPr>
          <w:rFonts w:cs="宋体"/>
          <w:sz w:val="24"/>
          <w:szCs w:val="24"/>
        </w:rPr>
        <w:t>⑤ 每月检测消防栓管网的减压阀及其过滤器外观是否正常，每年定期清洗过滤器；</w:t>
      </w:r>
    </w:p>
    <w:p w14:paraId="1D0AB271">
      <w:pPr>
        <w:pStyle w:val="17"/>
        <w:spacing w:line="360" w:lineRule="auto"/>
        <w:ind w:left="0" w:firstLineChars="200"/>
        <w:rPr>
          <w:rFonts w:hint="default" w:cs="宋体"/>
          <w:sz w:val="24"/>
          <w:szCs w:val="24"/>
        </w:rPr>
      </w:pPr>
      <w:r>
        <w:rPr>
          <w:rFonts w:cs="宋体"/>
          <w:sz w:val="24"/>
          <w:szCs w:val="24"/>
        </w:rPr>
        <w:t>⑥ 每季检测阀门是否开关灵活、有效，阀门关闭不严或不能灵活使用的应及时修理，对阀门的接触面发现有缺陷的，需进行研磨工作，无法修复的予以更换。对阀门转动部位螺栓加黄油；</w:t>
      </w:r>
    </w:p>
    <w:p w14:paraId="7E3AF086">
      <w:pPr>
        <w:pStyle w:val="17"/>
        <w:spacing w:line="360" w:lineRule="auto"/>
        <w:ind w:left="0" w:firstLineChars="200"/>
        <w:rPr>
          <w:rFonts w:hint="default" w:cs="宋体"/>
          <w:sz w:val="24"/>
          <w:szCs w:val="24"/>
        </w:rPr>
      </w:pPr>
      <w:r>
        <w:rPr>
          <w:rFonts w:cs="宋体"/>
          <w:sz w:val="24"/>
          <w:szCs w:val="24"/>
        </w:rPr>
        <w:t>⑦ 每季定期对消防栓系统管网进行全面检测，对腐蚀严重的管道予与更换，对油漆脱落的管道及时除锈刷防锈漆和标志漆。</w:t>
      </w:r>
    </w:p>
    <w:p w14:paraId="43EF82E0">
      <w:pPr>
        <w:pStyle w:val="17"/>
        <w:spacing w:line="360" w:lineRule="auto"/>
        <w:ind w:left="0" w:firstLineChars="200"/>
        <w:rPr>
          <w:rFonts w:hint="default" w:cs="宋体"/>
          <w:sz w:val="24"/>
          <w:szCs w:val="24"/>
        </w:rPr>
      </w:pPr>
      <w:r>
        <w:rPr>
          <w:rFonts w:cs="宋体"/>
          <w:sz w:val="24"/>
          <w:szCs w:val="24"/>
        </w:rPr>
        <w:t>⑧ 接到报修或者自主巡查发现问题及时修复。</w:t>
      </w:r>
    </w:p>
    <w:p w14:paraId="04BB469A">
      <w:pPr>
        <w:pStyle w:val="17"/>
        <w:spacing w:line="360" w:lineRule="auto"/>
        <w:ind w:left="0" w:firstLine="0"/>
        <w:jc w:val="left"/>
        <w:rPr>
          <w:rFonts w:hint="default" w:cs="宋体"/>
          <w:b/>
          <w:sz w:val="24"/>
          <w:szCs w:val="24"/>
        </w:rPr>
      </w:pPr>
      <w:r>
        <w:rPr>
          <w:rFonts w:cs="宋体"/>
          <w:b/>
          <w:sz w:val="24"/>
          <w:szCs w:val="24"/>
        </w:rPr>
        <w:t>（2）自动喷水灭火系统的维护保养</w:t>
      </w:r>
    </w:p>
    <w:p w14:paraId="75C101D4">
      <w:pPr>
        <w:pStyle w:val="17"/>
        <w:spacing w:line="360" w:lineRule="auto"/>
        <w:ind w:left="0" w:firstLine="482" w:firstLineChars="200"/>
        <w:rPr>
          <w:rFonts w:hint="default" w:cs="宋体"/>
          <w:b/>
          <w:sz w:val="24"/>
          <w:szCs w:val="24"/>
        </w:rPr>
      </w:pPr>
      <w:r>
        <w:rPr>
          <w:rFonts w:cs="宋体"/>
          <w:b/>
          <w:sz w:val="24"/>
          <w:szCs w:val="24"/>
        </w:rPr>
        <w:t>4）维修保养工作内容</w:t>
      </w:r>
    </w:p>
    <w:p w14:paraId="1C87F301">
      <w:pPr>
        <w:pStyle w:val="17"/>
        <w:spacing w:line="360" w:lineRule="auto"/>
        <w:ind w:left="0" w:firstLineChars="200"/>
        <w:rPr>
          <w:rFonts w:hint="default" w:cs="宋体"/>
          <w:sz w:val="24"/>
          <w:szCs w:val="24"/>
        </w:rPr>
      </w:pPr>
      <w:r>
        <w:rPr>
          <w:rFonts w:cs="宋体"/>
          <w:sz w:val="24"/>
          <w:szCs w:val="24"/>
        </w:rPr>
        <w:t>① 检测试验楼层喷淋管网末端试验装置是否正常（水压、流量是否达到要求）；</w:t>
      </w:r>
    </w:p>
    <w:p w14:paraId="77718B42">
      <w:pPr>
        <w:pStyle w:val="17"/>
        <w:spacing w:line="360" w:lineRule="auto"/>
        <w:ind w:left="0" w:firstLineChars="200"/>
        <w:rPr>
          <w:rFonts w:hint="default" w:cs="宋体"/>
          <w:sz w:val="24"/>
          <w:szCs w:val="24"/>
        </w:rPr>
      </w:pPr>
      <w:r>
        <w:rPr>
          <w:rFonts w:cs="宋体"/>
          <w:sz w:val="24"/>
          <w:szCs w:val="24"/>
        </w:rPr>
        <w:t>② 检测试验水流指示器动作是否灵敏，报警是否及时准确，复位是否正常，消防控制室是否有显示等；</w:t>
      </w:r>
    </w:p>
    <w:p w14:paraId="08552AC7">
      <w:pPr>
        <w:pStyle w:val="17"/>
        <w:spacing w:line="360" w:lineRule="auto"/>
        <w:ind w:left="0" w:firstLineChars="200"/>
        <w:rPr>
          <w:rFonts w:hint="default" w:cs="宋体"/>
          <w:sz w:val="24"/>
          <w:szCs w:val="24"/>
        </w:rPr>
      </w:pPr>
      <w:r>
        <w:rPr>
          <w:rFonts w:cs="宋体"/>
          <w:sz w:val="24"/>
          <w:szCs w:val="24"/>
        </w:rPr>
        <w:t>③ 检测各个阀门是否处于正常开启状态，试验楼层信号阀门开关是否灵活，消防控制室是否有关闭信号显示；</w:t>
      </w:r>
    </w:p>
    <w:p w14:paraId="156A3D85">
      <w:pPr>
        <w:pStyle w:val="17"/>
        <w:spacing w:line="360" w:lineRule="auto"/>
        <w:ind w:left="0" w:firstLineChars="200"/>
        <w:rPr>
          <w:rFonts w:hint="default" w:cs="宋体"/>
          <w:sz w:val="24"/>
          <w:szCs w:val="24"/>
        </w:rPr>
      </w:pPr>
      <w:r>
        <w:rPr>
          <w:rFonts w:cs="宋体"/>
          <w:sz w:val="24"/>
          <w:szCs w:val="24"/>
        </w:rPr>
        <w:t>④ 定期试验安全泄压阀是否灵敏、可靠；</w:t>
      </w:r>
    </w:p>
    <w:p w14:paraId="0598C973">
      <w:pPr>
        <w:pStyle w:val="17"/>
        <w:spacing w:line="360" w:lineRule="auto"/>
        <w:ind w:left="0" w:firstLineChars="200"/>
        <w:rPr>
          <w:rFonts w:hint="default" w:cs="宋体"/>
          <w:sz w:val="24"/>
          <w:szCs w:val="24"/>
        </w:rPr>
      </w:pPr>
      <w:r>
        <w:rPr>
          <w:rFonts w:cs="宋体"/>
          <w:sz w:val="24"/>
          <w:szCs w:val="24"/>
        </w:rPr>
        <w:t>⑤ 检测试验湿式报警阀、水力警铃动作是否灵敏，喷淋泵是否启动，消防控制室显示是否准确；</w:t>
      </w:r>
    </w:p>
    <w:p w14:paraId="60B52526">
      <w:pPr>
        <w:pStyle w:val="17"/>
        <w:spacing w:line="360" w:lineRule="auto"/>
        <w:ind w:left="0" w:firstLineChars="200"/>
        <w:rPr>
          <w:rFonts w:hint="default" w:cs="宋体"/>
          <w:sz w:val="24"/>
          <w:szCs w:val="24"/>
        </w:rPr>
      </w:pPr>
      <w:r>
        <w:rPr>
          <w:rFonts w:cs="宋体"/>
          <w:sz w:val="24"/>
          <w:szCs w:val="24"/>
        </w:rPr>
        <w:t>⑥ 定期检测阀门是否开关灵活、有效，阀门关闭不严或不能灵活使用的应及时修理，对阀门的接触面发现有缺陷的，需进行研磨工作，无法修复的予以更换。定期对阀门转动部位螺栓加黄油；</w:t>
      </w:r>
    </w:p>
    <w:p w14:paraId="6DEC00F4">
      <w:pPr>
        <w:pStyle w:val="17"/>
        <w:spacing w:line="360" w:lineRule="auto"/>
        <w:ind w:left="0" w:firstLineChars="200"/>
        <w:rPr>
          <w:rFonts w:hint="default" w:cs="宋体"/>
          <w:sz w:val="24"/>
          <w:szCs w:val="24"/>
        </w:rPr>
      </w:pPr>
      <w:r>
        <w:rPr>
          <w:rFonts w:cs="宋体"/>
          <w:sz w:val="24"/>
          <w:szCs w:val="24"/>
        </w:rPr>
        <w:t>⑦ 定期对喷淋系统管网进行全面检测，对腐蚀严重的管道予与更换，对油漆脱落的管道及时除锈刷防锈漆和标志漆。</w:t>
      </w:r>
    </w:p>
    <w:p w14:paraId="5ED09028">
      <w:pPr>
        <w:pStyle w:val="17"/>
        <w:spacing w:line="360" w:lineRule="auto"/>
        <w:ind w:left="0" w:firstLineChars="200"/>
        <w:rPr>
          <w:rFonts w:hint="default" w:cs="宋体"/>
          <w:sz w:val="24"/>
          <w:szCs w:val="24"/>
        </w:rPr>
      </w:pPr>
      <w:r>
        <w:rPr>
          <w:rFonts w:cs="宋体"/>
          <w:sz w:val="24"/>
          <w:szCs w:val="24"/>
        </w:rPr>
        <w:t>⑧ 定期对预作用阀组进行动作测试。</w:t>
      </w:r>
    </w:p>
    <w:p w14:paraId="6E156533">
      <w:pPr>
        <w:pStyle w:val="17"/>
        <w:spacing w:line="360" w:lineRule="auto"/>
        <w:ind w:left="0" w:firstLineChars="200"/>
        <w:rPr>
          <w:rFonts w:hint="default" w:cs="宋体"/>
          <w:sz w:val="24"/>
          <w:szCs w:val="24"/>
        </w:rPr>
      </w:pPr>
      <w:r>
        <w:rPr>
          <w:rFonts w:cs="宋体"/>
          <w:sz w:val="24"/>
          <w:szCs w:val="24"/>
        </w:rPr>
        <w:t>⑨ 喷头的型号正确、布置正确、安装方式正确、溅水盘、框架、感温元件、隐蔽式喷头的装饰盖板无变形、无喷涂层，喷头无渗漏现象。</w:t>
      </w:r>
    </w:p>
    <w:p w14:paraId="4EBAA657">
      <w:pPr>
        <w:pStyle w:val="17"/>
        <w:spacing w:line="360" w:lineRule="auto"/>
        <w:ind w:left="0" w:firstLine="482" w:firstLineChars="200"/>
        <w:rPr>
          <w:rFonts w:hint="default" w:cs="宋体"/>
          <w:b/>
          <w:sz w:val="24"/>
          <w:szCs w:val="24"/>
        </w:rPr>
      </w:pPr>
      <w:r>
        <w:rPr>
          <w:rFonts w:cs="宋体"/>
          <w:b/>
          <w:sz w:val="24"/>
          <w:szCs w:val="24"/>
        </w:rPr>
        <w:t>5）维修保养工作标准</w:t>
      </w:r>
    </w:p>
    <w:p w14:paraId="51F89022">
      <w:pPr>
        <w:pStyle w:val="17"/>
        <w:spacing w:line="360" w:lineRule="auto"/>
        <w:ind w:left="0" w:firstLineChars="200"/>
        <w:rPr>
          <w:rFonts w:hint="default" w:cs="宋体"/>
          <w:sz w:val="24"/>
          <w:szCs w:val="24"/>
        </w:rPr>
      </w:pPr>
      <w:r>
        <w:rPr>
          <w:rFonts w:cs="宋体"/>
          <w:sz w:val="24"/>
          <w:szCs w:val="24"/>
        </w:rPr>
        <w:t>① 楼层喷淋管网末端试验压力（动、静压力）流量符合设计或规范要求；</w:t>
      </w:r>
    </w:p>
    <w:p w14:paraId="467C04AB">
      <w:pPr>
        <w:pStyle w:val="17"/>
        <w:spacing w:line="360" w:lineRule="auto"/>
        <w:ind w:left="0" w:firstLineChars="200"/>
        <w:rPr>
          <w:rFonts w:hint="default" w:cs="宋体"/>
          <w:sz w:val="24"/>
          <w:szCs w:val="24"/>
        </w:rPr>
      </w:pPr>
      <w:r>
        <w:rPr>
          <w:rFonts w:cs="宋体"/>
          <w:sz w:val="24"/>
          <w:szCs w:val="24"/>
        </w:rPr>
        <w:t>② 水流指示器动作灵敏、报警准确、及时，复位正常，消防控制室显示报警地址正确；</w:t>
      </w:r>
    </w:p>
    <w:p w14:paraId="1F9DE703">
      <w:pPr>
        <w:pStyle w:val="17"/>
        <w:spacing w:line="360" w:lineRule="auto"/>
        <w:ind w:left="0" w:firstLineChars="200"/>
        <w:rPr>
          <w:rFonts w:hint="default" w:cs="宋体"/>
          <w:sz w:val="24"/>
          <w:szCs w:val="24"/>
        </w:rPr>
      </w:pPr>
      <w:r>
        <w:rPr>
          <w:rFonts w:cs="宋体"/>
          <w:sz w:val="24"/>
          <w:szCs w:val="24"/>
        </w:rPr>
        <w:t>③ 阀门处于正常开、关状态，有明显标志，信号阀门开、关灵活、有效，消防控制室有关闭信号显示，报警地址准确；</w:t>
      </w:r>
    </w:p>
    <w:p w14:paraId="654C6BE1">
      <w:pPr>
        <w:pStyle w:val="17"/>
        <w:spacing w:line="360" w:lineRule="auto"/>
        <w:ind w:left="0" w:firstLineChars="200"/>
        <w:rPr>
          <w:rFonts w:hint="default" w:cs="宋体"/>
          <w:sz w:val="24"/>
          <w:szCs w:val="24"/>
        </w:rPr>
      </w:pPr>
      <w:r>
        <w:rPr>
          <w:rFonts w:cs="宋体"/>
          <w:sz w:val="24"/>
          <w:szCs w:val="24"/>
        </w:rPr>
        <w:t>④ 湿式报警阀外观完好，无渗漏，放水试验时动作灵敏，其压力开关联动喷淋泵启动，消防控制室报警显示准确；</w:t>
      </w:r>
    </w:p>
    <w:p w14:paraId="29AE6B22">
      <w:pPr>
        <w:pStyle w:val="17"/>
        <w:spacing w:line="360" w:lineRule="auto"/>
        <w:ind w:left="0" w:firstLineChars="200"/>
        <w:rPr>
          <w:rFonts w:hint="default" w:cs="宋体"/>
          <w:sz w:val="24"/>
          <w:szCs w:val="24"/>
        </w:rPr>
      </w:pPr>
      <w:r>
        <w:rPr>
          <w:rFonts w:cs="宋体"/>
          <w:sz w:val="24"/>
          <w:szCs w:val="24"/>
        </w:rPr>
        <w:t>⑤ 喷淋管网外观完好，无变形、无锈蚀、脱漆和渗漏；</w:t>
      </w:r>
    </w:p>
    <w:p w14:paraId="4E919BB2">
      <w:pPr>
        <w:pStyle w:val="17"/>
        <w:spacing w:line="360" w:lineRule="auto"/>
        <w:ind w:left="0" w:firstLineChars="200"/>
        <w:rPr>
          <w:rFonts w:hint="default" w:cs="宋体"/>
          <w:sz w:val="24"/>
          <w:szCs w:val="24"/>
        </w:rPr>
      </w:pPr>
      <w:r>
        <w:rPr>
          <w:rFonts w:cs="宋体"/>
          <w:sz w:val="24"/>
          <w:szCs w:val="24"/>
        </w:rPr>
        <w:t>⑥ 预作用报警阀组定期动作测试，保证阀组功能正常，反馈信号无误。</w:t>
      </w:r>
    </w:p>
    <w:p w14:paraId="047962C5">
      <w:pPr>
        <w:pStyle w:val="17"/>
        <w:spacing w:line="360" w:lineRule="auto"/>
        <w:ind w:left="0" w:firstLineChars="200"/>
        <w:rPr>
          <w:rFonts w:hint="default" w:cs="宋体"/>
          <w:sz w:val="24"/>
          <w:szCs w:val="24"/>
        </w:rPr>
      </w:pPr>
      <w:r>
        <w:rPr>
          <w:rFonts w:cs="宋体"/>
          <w:sz w:val="24"/>
          <w:szCs w:val="24"/>
        </w:rPr>
        <w:t>⑦ 火灾后，应同步更换掉动作喷头周围6m范围内的所有未动作喷头。</w:t>
      </w:r>
    </w:p>
    <w:p w14:paraId="7C027ADC">
      <w:pPr>
        <w:pStyle w:val="17"/>
        <w:spacing w:line="360" w:lineRule="auto"/>
        <w:ind w:left="0" w:firstLineChars="200"/>
        <w:rPr>
          <w:rFonts w:hint="default" w:cs="宋体"/>
          <w:sz w:val="24"/>
          <w:szCs w:val="24"/>
        </w:rPr>
      </w:pPr>
      <w:r>
        <w:rPr>
          <w:rFonts w:cs="宋体"/>
          <w:sz w:val="24"/>
          <w:szCs w:val="24"/>
        </w:rPr>
        <w:t>⑧ 喷头逐渐漏水的征兆包括喷口垫圈附件出现白色或绿色沉积或变色。发现上述情况应及时更换喷头，以防喷头腐蚀或出现矿物沉积，影响喷淋头正常运行。</w:t>
      </w:r>
    </w:p>
    <w:p w14:paraId="120C05E2">
      <w:pPr>
        <w:pStyle w:val="17"/>
        <w:spacing w:line="360" w:lineRule="auto"/>
        <w:ind w:left="0" w:firstLine="482" w:firstLineChars="200"/>
        <w:rPr>
          <w:rFonts w:hint="default" w:cs="宋体"/>
          <w:b/>
          <w:sz w:val="24"/>
          <w:szCs w:val="24"/>
        </w:rPr>
      </w:pPr>
      <w:r>
        <w:rPr>
          <w:rFonts w:cs="宋体"/>
          <w:b/>
          <w:sz w:val="24"/>
          <w:szCs w:val="24"/>
        </w:rPr>
        <w:t>6） 维修保养工作计划</w:t>
      </w:r>
    </w:p>
    <w:p w14:paraId="4DA67405">
      <w:pPr>
        <w:pStyle w:val="17"/>
        <w:spacing w:line="360" w:lineRule="auto"/>
        <w:ind w:left="0" w:firstLineChars="200"/>
        <w:rPr>
          <w:rFonts w:hint="default" w:cs="宋体"/>
          <w:sz w:val="24"/>
          <w:szCs w:val="24"/>
        </w:rPr>
      </w:pPr>
      <w:r>
        <w:rPr>
          <w:rFonts w:cs="宋体"/>
          <w:sz w:val="24"/>
          <w:szCs w:val="24"/>
        </w:rPr>
        <w:t>① 每月分批次试验楼层喷淋管网末端试验装置是否正常（水压、流量是否达到要求）；每周检测一次楼层喷淋末端静压是否达到规范要求；</w:t>
      </w:r>
    </w:p>
    <w:p w14:paraId="1A8FE6AA">
      <w:pPr>
        <w:pStyle w:val="17"/>
        <w:spacing w:line="360" w:lineRule="auto"/>
        <w:ind w:left="0" w:firstLineChars="200"/>
        <w:rPr>
          <w:rFonts w:hint="default" w:cs="宋体"/>
          <w:sz w:val="24"/>
          <w:szCs w:val="24"/>
        </w:rPr>
      </w:pPr>
      <w:r>
        <w:rPr>
          <w:rFonts w:cs="宋体"/>
          <w:sz w:val="24"/>
          <w:szCs w:val="24"/>
        </w:rPr>
        <w:t>② 每月检测试验水流指示器动作是否灵敏，报警是否及时准确，复位是否正常，消防控制室是否有显示等；</w:t>
      </w:r>
    </w:p>
    <w:p w14:paraId="212E4954">
      <w:pPr>
        <w:pStyle w:val="17"/>
        <w:spacing w:line="360" w:lineRule="auto"/>
        <w:ind w:left="0" w:firstLineChars="200"/>
        <w:rPr>
          <w:rFonts w:hint="default" w:cs="宋体"/>
          <w:sz w:val="24"/>
          <w:szCs w:val="24"/>
        </w:rPr>
      </w:pPr>
      <w:r>
        <w:rPr>
          <w:rFonts w:cs="宋体"/>
          <w:sz w:val="24"/>
          <w:szCs w:val="24"/>
        </w:rPr>
        <w:t>③ 每周检测各个阀门是否处于正常开启状态，试验楼层信号阀门开关是否灵活，消防控制室是否有关闭信号显示；</w:t>
      </w:r>
    </w:p>
    <w:p w14:paraId="48E2FC06">
      <w:pPr>
        <w:pStyle w:val="17"/>
        <w:spacing w:line="360" w:lineRule="auto"/>
        <w:ind w:left="0" w:firstLineChars="200"/>
        <w:rPr>
          <w:rFonts w:hint="default" w:cs="宋体"/>
          <w:sz w:val="24"/>
          <w:szCs w:val="24"/>
        </w:rPr>
      </w:pPr>
      <w:r>
        <w:rPr>
          <w:rFonts w:cs="宋体"/>
          <w:sz w:val="24"/>
          <w:szCs w:val="24"/>
        </w:rPr>
        <w:t>④ 每月检测喷淋立管的自动排气阀的工作状态是否正常；</w:t>
      </w:r>
    </w:p>
    <w:p w14:paraId="21E72E42">
      <w:pPr>
        <w:pStyle w:val="17"/>
        <w:spacing w:line="360" w:lineRule="auto"/>
        <w:ind w:left="0" w:firstLineChars="200"/>
        <w:rPr>
          <w:rFonts w:hint="default" w:cs="宋体"/>
          <w:sz w:val="24"/>
          <w:szCs w:val="24"/>
        </w:rPr>
      </w:pPr>
      <w:r>
        <w:rPr>
          <w:rFonts w:cs="宋体"/>
          <w:sz w:val="24"/>
          <w:szCs w:val="24"/>
        </w:rPr>
        <w:t>⑤ 每月检测试验湿式报警阀、水力警铃动作是否灵敏，喷淋泵是否启动，消防控制室显示是否准确；</w:t>
      </w:r>
    </w:p>
    <w:p w14:paraId="5B67932D">
      <w:pPr>
        <w:pStyle w:val="17"/>
        <w:spacing w:line="360" w:lineRule="auto"/>
        <w:ind w:left="0" w:firstLineChars="200"/>
        <w:rPr>
          <w:rFonts w:hint="default" w:cs="宋体"/>
          <w:sz w:val="24"/>
          <w:szCs w:val="24"/>
        </w:rPr>
      </w:pPr>
      <w:r>
        <w:rPr>
          <w:rFonts w:cs="宋体"/>
          <w:sz w:val="24"/>
          <w:szCs w:val="24"/>
        </w:rPr>
        <w:t>⑥ 每季定期检测阀门是否开关灵活、有效，阀门关闭不严或不能灵活使用的应及时修理，对阀门的接触面发现有缺陷的，需进行研磨工作，无法修复的予以更换。定期对阀门转动部位螺栓加黄油；</w:t>
      </w:r>
    </w:p>
    <w:p w14:paraId="6D0862E5">
      <w:pPr>
        <w:pStyle w:val="17"/>
        <w:spacing w:line="360" w:lineRule="auto"/>
        <w:ind w:left="0" w:firstLineChars="200"/>
        <w:rPr>
          <w:rFonts w:hint="default" w:cs="宋体"/>
          <w:sz w:val="24"/>
          <w:szCs w:val="24"/>
        </w:rPr>
      </w:pPr>
      <w:r>
        <w:rPr>
          <w:rFonts w:cs="宋体"/>
          <w:sz w:val="24"/>
          <w:szCs w:val="24"/>
        </w:rPr>
        <w:t>⑦ 每年定期对喷淋系统管网进行全面检测，对腐蚀严重的管道予与更换，对油漆脱落的管道及时除锈刷防锈漆和标志漆。</w:t>
      </w:r>
    </w:p>
    <w:p w14:paraId="1857BEB3">
      <w:pPr>
        <w:pStyle w:val="17"/>
        <w:spacing w:line="360" w:lineRule="auto"/>
        <w:ind w:left="0" w:firstLineChars="200"/>
        <w:rPr>
          <w:rFonts w:hint="default" w:cs="宋体"/>
          <w:sz w:val="24"/>
          <w:szCs w:val="24"/>
        </w:rPr>
      </w:pPr>
      <w:r>
        <w:rPr>
          <w:rFonts w:cs="宋体"/>
          <w:sz w:val="24"/>
          <w:szCs w:val="24"/>
        </w:rPr>
        <w:t>⑧ 每年对报警阀组功能测试，保证功能正常。</w:t>
      </w:r>
    </w:p>
    <w:p w14:paraId="1E210324">
      <w:pPr>
        <w:pStyle w:val="17"/>
        <w:spacing w:line="360" w:lineRule="auto"/>
        <w:ind w:left="0" w:firstLineChars="200"/>
        <w:rPr>
          <w:rFonts w:hint="default" w:cs="宋体"/>
          <w:sz w:val="24"/>
          <w:szCs w:val="24"/>
        </w:rPr>
      </w:pPr>
      <w:r>
        <w:rPr>
          <w:rFonts w:cs="宋体"/>
          <w:sz w:val="24"/>
          <w:szCs w:val="24"/>
        </w:rPr>
        <w:t>⑨ 每月应对系统进行检查，进行1次放水试验，测试组件功能。</w:t>
      </w:r>
    </w:p>
    <w:p w14:paraId="6F79EECF">
      <w:pPr>
        <w:pStyle w:val="17"/>
        <w:spacing w:line="360" w:lineRule="auto"/>
        <w:ind w:left="0" w:firstLineChars="200"/>
        <w:rPr>
          <w:rFonts w:hint="default" w:cs="宋体"/>
          <w:sz w:val="24"/>
          <w:szCs w:val="24"/>
        </w:rPr>
      </w:pPr>
      <w:r>
        <w:rPr>
          <w:rFonts w:cs="宋体"/>
          <w:sz w:val="24"/>
          <w:szCs w:val="24"/>
        </w:rPr>
        <w:t>⑩ 每月应对喷头进行一次外观及备用数量检查，发现有不正常的喷头应及时更换；当喷头上有异物时应及时清除。</w:t>
      </w:r>
    </w:p>
    <w:p w14:paraId="17202F59">
      <w:pPr>
        <w:pStyle w:val="17"/>
        <w:spacing w:line="360" w:lineRule="auto"/>
        <w:ind w:left="0" w:firstLineChars="200"/>
        <w:rPr>
          <w:rFonts w:hint="default" w:cs="宋体"/>
          <w:sz w:val="24"/>
          <w:szCs w:val="24"/>
        </w:rPr>
      </w:pPr>
      <w:r>
        <w:rPr>
          <w:rFonts w:cs="宋体"/>
          <w:sz w:val="24"/>
          <w:szCs w:val="24"/>
        </w:rPr>
        <w:t>⑪ 所有电磁阀应每年检查并应做启动试验，动作失常时应及时更换。</w:t>
      </w:r>
    </w:p>
    <w:p w14:paraId="272A44D7">
      <w:pPr>
        <w:pStyle w:val="17"/>
        <w:spacing w:line="360" w:lineRule="auto"/>
        <w:ind w:left="0" w:firstLine="0"/>
        <w:rPr>
          <w:rFonts w:hint="default" w:cs="宋体"/>
          <w:sz w:val="24"/>
          <w:szCs w:val="24"/>
        </w:rPr>
      </w:pPr>
      <w:r>
        <w:rPr>
          <w:rFonts w:cs="宋体"/>
          <w:b/>
          <w:sz w:val="24"/>
          <w:szCs w:val="24"/>
        </w:rPr>
        <w:t>（3）火灾自动报警系统的维护保养</w:t>
      </w:r>
    </w:p>
    <w:p w14:paraId="5A3908C4">
      <w:pPr>
        <w:pStyle w:val="17"/>
        <w:spacing w:line="360" w:lineRule="auto"/>
        <w:ind w:left="0" w:firstLine="482" w:firstLineChars="200"/>
        <w:rPr>
          <w:rFonts w:hint="default" w:cs="宋体"/>
          <w:b/>
          <w:sz w:val="24"/>
          <w:szCs w:val="24"/>
        </w:rPr>
      </w:pPr>
      <w:r>
        <w:rPr>
          <w:rFonts w:cs="宋体"/>
          <w:b/>
          <w:sz w:val="24"/>
          <w:szCs w:val="24"/>
        </w:rPr>
        <w:t>1）维修保养工作内容</w:t>
      </w:r>
    </w:p>
    <w:p w14:paraId="41B94A73">
      <w:pPr>
        <w:pStyle w:val="17"/>
        <w:spacing w:line="360" w:lineRule="auto"/>
        <w:ind w:left="0" w:firstLineChars="200"/>
        <w:rPr>
          <w:rFonts w:hint="default" w:cs="宋体"/>
          <w:sz w:val="24"/>
          <w:szCs w:val="24"/>
        </w:rPr>
      </w:pPr>
      <w:r>
        <w:rPr>
          <w:rFonts w:cs="宋体"/>
          <w:sz w:val="24"/>
          <w:szCs w:val="24"/>
        </w:rPr>
        <w:t>① 用专用测试仪器分期分批次全面测试探测器的动作及确认灯的显示，试验烟、温感探测器动作是否灵敏；</w:t>
      </w:r>
    </w:p>
    <w:p w14:paraId="4BD0E163">
      <w:pPr>
        <w:pStyle w:val="17"/>
        <w:spacing w:line="360" w:lineRule="auto"/>
        <w:ind w:left="0" w:firstLineChars="200"/>
        <w:rPr>
          <w:rFonts w:hint="default" w:cs="宋体"/>
          <w:sz w:val="24"/>
          <w:szCs w:val="24"/>
        </w:rPr>
      </w:pPr>
      <w:r>
        <w:rPr>
          <w:rFonts w:cs="宋体"/>
          <w:sz w:val="24"/>
          <w:szCs w:val="24"/>
        </w:rPr>
        <w:t>② 检测试验主控屏是否正常，有报警信号源时是否正确显示某区探测器动作，警铃蜂鸣是否鸣响；</w:t>
      </w:r>
    </w:p>
    <w:p w14:paraId="6E6CFBD6">
      <w:pPr>
        <w:pStyle w:val="17"/>
        <w:spacing w:line="360" w:lineRule="auto"/>
        <w:ind w:left="0" w:firstLineChars="200"/>
        <w:rPr>
          <w:rFonts w:hint="default" w:cs="宋体"/>
          <w:sz w:val="24"/>
          <w:szCs w:val="24"/>
        </w:rPr>
      </w:pPr>
      <w:r>
        <w:rPr>
          <w:rFonts w:cs="宋体"/>
          <w:sz w:val="24"/>
          <w:szCs w:val="24"/>
        </w:rPr>
        <w:t>③ 试验手报按钮报警，本层及其上、下各一层警铃是否动作鸣响，消防控制室显示报警区域是否准确；</w:t>
      </w:r>
    </w:p>
    <w:p w14:paraId="103666B3">
      <w:pPr>
        <w:pStyle w:val="17"/>
        <w:spacing w:line="360" w:lineRule="auto"/>
        <w:ind w:left="0" w:firstLineChars="200"/>
        <w:rPr>
          <w:rFonts w:hint="default" w:cs="宋体"/>
          <w:sz w:val="24"/>
          <w:szCs w:val="24"/>
        </w:rPr>
      </w:pPr>
      <w:r>
        <w:rPr>
          <w:rFonts w:cs="宋体"/>
          <w:sz w:val="24"/>
          <w:szCs w:val="24"/>
        </w:rPr>
        <w:t>④ 检测主控屏和联动控制屏的各项输入、输出显示功能是否正常，并全面清洁、保养；</w:t>
      </w:r>
    </w:p>
    <w:p w14:paraId="51D33D16">
      <w:pPr>
        <w:pStyle w:val="17"/>
        <w:spacing w:line="360" w:lineRule="auto"/>
        <w:ind w:left="0" w:firstLineChars="200"/>
        <w:rPr>
          <w:rFonts w:hint="default" w:cs="宋体"/>
          <w:sz w:val="24"/>
          <w:szCs w:val="24"/>
        </w:rPr>
      </w:pPr>
      <w:r>
        <w:rPr>
          <w:rFonts w:cs="宋体"/>
          <w:sz w:val="24"/>
          <w:szCs w:val="24"/>
        </w:rPr>
        <w:t>⑤ 检测各个界面（模块）和主机系统外围设备的通信、控制信号是否正常，检测界面（模块）输出电压是否正常，确保正常运行；</w:t>
      </w:r>
    </w:p>
    <w:p w14:paraId="7712DC0E">
      <w:pPr>
        <w:pStyle w:val="17"/>
        <w:spacing w:line="360" w:lineRule="auto"/>
        <w:ind w:left="0" w:firstLineChars="200"/>
        <w:rPr>
          <w:rFonts w:hint="default" w:cs="宋体"/>
          <w:sz w:val="24"/>
          <w:szCs w:val="24"/>
        </w:rPr>
      </w:pPr>
      <w:r>
        <w:rPr>
          <w:rFonts w:cs="宋体"/>
          <w:sz w:val="24"/>
          <w:szCs w:val="24"/>
        </w:rPr>
        <w:t>⑥ 检测工作电池组、充电器的工作状态以及检测备用电池的电压及其他指标参数是否符合要求；</w:t>
      </w:r>
    </w:p>
    <w:p w14:paraId="5C032767">
      <w:pPr>
        <w:pStyle w:val="17"/>
        <w:spacing w:line="360" w:lineRule="auto"/>
        <w:ind w:left="0" w:firstLineChars="200"/>
        <w:rPr>
          <w:rFonts w:hint="default" w:cs="宋体"/>
          <w:sz w:val="24"/>
          <w:szCs w:val="24"/>
        </w:rPr>
      </w:pPr>
      <w:r>
        <w:rPr>
          <w:rFonts w:cs="宋体"/>
          <w:sz w:val="24"/>
          <w:szCs w:val="24"/>
        </w:rPr>
        <w:t>⑦ 检测系统设备所有接线端子是否松动、破损和脱落；</w:t>
      </w:r>
    </w:p>
    <w:p w14:paraId="77BC945A">
      <w:pPr>
        <w:pStyle w:val="17"/>
        <w:spacing w:line="360" w:lineRule="auto"/>
        <w:ind w:left="0" w:firstLineChars="200"/>
        <w:rPr>
          <w:rFonts w:hint="default" w:cs="宋体"/>
          <w:sz w:val="24"/>
          <w:szCs w:val="24"/>
        </w:rPr>
      </w:pPr>
      <w:r>
        <w:rPr>
          <w:rFonts w:cs="宋体"/>
          <w:sz w:val="24"/>
          <w:szCs w:val="24"/>
        </w:rPr>
        <w:t>⑧ 定期对备用电源进行1～2次充放电试验；1～3次主和备用电源自动切换试验；</w:t>
      </w:r>
    </w:p>
    <w:p w14:paraId="54926D75">
      <w:pPr>
        <w:pStyle w:val="17"/>
        <w:spacing w:line="360" w:lineRule="auto"/>
        <w:ind w:left="0" w:firstLineChars="200"/>
        <w:rPr>
          <w:rFonts w:hint="default" w:cs="宋体"/>
          <w:sz w:val="24"/>
          <w:szCs w:val="24"/>
        </w:rPr>
      </w:pPr>
      <w:r>
        <w:rPr>
          <w:rFonts w:cs="宋体"/>
          <w:sz w:val="24"/>
          <w:szCs w:val="24"/>
        </w:rPr>
        <w:t>⑨定期对感烟、感温探测器进行清洁，确保报警灵敏；</w:t>
      </w:r>
    </w:p>
    <w:p w14:paraId="3B191252">
      <w:pPr>
        <w:pStyle w:val="17"/>
        <w:spacing w:line="360" w:lineRule="auto"/>
        <w:ind w:left="0" w:firstLineChars="200"/>
        <w:rPr>
          <w:rFonts w:hint="default" w:cs="宋体"/>
          <w:sz w:val="24"/>
          <w:szCs w:val="24"/>
        </w:rPr>
      </w:pPr>
      <w:r>
        <w:rPr>
          <w:rFonts w:cs="宋体"/>
          <w:sz w:val="24"/>
          <w:szCs w:val="24"/>
        </w:rPr>
        <w:t>⑩ 定期检测报警主机控制程序有否乱码，确保主机功能正常；</w:t>
      </w:r>
    </w:p>
    <w:p w14:paraId="74A9CD7D">
      <w:pPr>
        <w:pStyle w:val="17"/>
        <w:spacing w:line="360" w:lineRule="auto"/>
        <w:ind w:left="0" w:firstLineChars="200"/>
        <w:rPr>
          <w:rFonts w:hint="default" w:cs="宋体"/>
          <w:sz w:val="24"/>
          <w:szCs w:val="24"/>
        </w:rPr>
      </w:pPr>
      <w:r>
        <w:rPr>
          <w:rFonts w:cs="宋体"/>
          <w:sz w:val="24"/>
          <w:szCs w:val="24"/>
        </w:rPr>
        <w:t>⑪ 定期测试报警主机系统的接地电阻是否满足要求， 并做好记录。</w:t>
      </w:r>
    </w:p>
    <w:p w14:paraId="65B6545A">
      <w:pPr>
        <w:pStyle w:val="17"/>
        <w:spacing w:line="360" w:lineRule="auto"/>
        <w:ind w:left="0" w:firstLine="482" w:firstLineChars="200"/>
        <w:rPr>
          <w:rFonts w:hint="default" w:cs="宋体"/>
          <w:b/>
          <w:sz w:val="24"/>
          <w:szCs w:val="24"/>
        </w:rPr>
      </w:pPr>
      <w:r>
        <w:rPr>
          <w:rFonts w:cs="宋体"/>
          <w:b/>
          <w:sz w:val="24"/>
          <w:szCs w:val="24"/>
        </w:rPr>
        <w:t>2） 维修保养工作标准</w:t>
      </w:r>
    </w:p>
    <w:p w14:paraId="025DCF63">
      <w:pPr>
        <w:pStyle w:val="17"/>
        <w:spacing w:line="360" w:lineRule="auto"/>
        <w:ind w:left="0" w:firstLineChars="200"/>
        <w:rPr>
          <w:rFonts w:hint="default" w:cs="宋体"/>
          <w:sz w:val="24"/>
          <w:szCs w:val="24"/>
        </w:rPr>
      </w:pPr>
      <w:r>
        <w:rPr>
          <w:rFonts w:cs="宋体"/>
          <w:sz w:val="24"/>
          <w:szCs w:val="24"/>
        </w:rPr>
        <w:t>① 探测器动作灵敏，报警准确；</w:t>
      </w:r>
    </w:p>
    <w:p w14:paraId="79A0E304">
      <w:pPr>
        <w:pStyle w:val="17"/>
        <w:spacing w:line="360" w:lineRule="auto"/>
        <w:ind w:left="0" w:firstLineChars="200"/>
        <w:rPr>
          <w:rFonts w:hint="default" w:cs="宋体"/>
          <w:sz w:val="24"/>
          <w:szCs w:val="24"/>
        </w:rPr>
      </w:pPr>
      <w:r>
        <w:rPr>
          <w:rFonts w:cs="宋体"/>
          <w:sz w:val="24"/>
          <w:szCs w:val="24"/>
        </w:rPr>
        <w:t>② 主控屏工作正常，正常显示报警区域和输出联动信号；</w:t>
      </w:r>
    </w:p>
    <w:p w14:paraId="4D9F3546">
      <w:pPr>
        <w:pStyle w:val="17"/>
        <w:spacing w:line="360" w:lineRule="auto"/>
        <w:ind w:left="0" w:firstLineChars="200"/>
        <w:rPr>
          <w:rFonts w:hint="default" w:cs="宋体"/>
          <w:sz w:val="24"/>
          <w:szCs w:val="24"/>
        </w:rPr>
      </w:pPr>
      <w:r>
        <w:rPr>
          <w:rFonts w:cs="宋体"/>
          <w:sz w:val="24"/>
          <w:szCs w:val="24"/>
        </w:rPr>
        <w:t>③ 手报按钮动作灵敏，报警准确，联动功能正常；</w:t>
      </w:r>
    </w:p>
    <w:p w14:paraId="7D85D34D">
      <w:pPr>
        <w:pStyle w:val="17"/>
        <w:spacing w:line="360" w:lineRule="auto"/>
        <w:ind w:left="0" w:firstLineChars="200"/>
        <w:rPr>
          <w:rFonts w:hint="default" w:cs="宋体"/>
          <w:sz w:val="24"/>
          <w:szCs w:val="24"/>
        </w:rPr>
      </w:pPr>
      <w:r>
        <w:rPr>
          <w:rFonts w:cs="宋体"/>
          <w:sz w:val="24"/>
          <w:szCs w:val="24"/>
        </w:rPr>
        <w:t>④ 主控屏和联动控制屏外观完好、清洁，各项输入、输出显示功能正常；</w:t>
      </w:r>
    </w:p>
    <w:p w14:paraId="03E18CCD">
      <w:pPr>
        <w:pStyle w:val="17"/>
        <w:spacing w:line="360" w:lineRule="auto"/>
        <w:ind w:left="0" w:firstLineChars="200"/>
        <w:rPr>
          <w:rFonts w:hint="default" w:cs="宋体"/>
          <w:sz w:val="24"/>
          <w:szCs w:val="24"/>
        </w:rPr>
      </w:pPr>
      <w:r>
        <w:rPr>
          <w:rFonts w:cs="宋体"/>
          <w:sz w:val="24"/>
          <w:szCs w:val="24"/>
        </w:rPr>
        <w:t>⑤ 界面（模块）各项参数正常，与外围设备的通信、控制信号正常；</w:t>
      </w:r>
    </w:p>
    <w:p w14:paraId="3300A3E1">
      <w:pPr>
        <w:pStyle w:val="17"/>
        <w:spacing w:line="360" w:lineRule="auto"/>
        <w:ind w:left="0" w:firstLineChars="200"/>
        <w:rPr>
          <w:rFonts w:hint="default" w:cs="宋体"/>
          <w:sz w:val="24"/>
          <w:szCs w:val="24"/>
        </w:rPr>
      </w:pPr>
      <w:r>
        <w:rPr>
          <w:rFonts w:cs="宋体"/>
          <w:sz w:val="24"/>
          <w:szCs w:val="24"/>
        </w:rPr>
        <w:t>⑥ 电池组的电压及其他参数正常，供电稳定、可靠；</w:t>
      </w:r>
    </w:p>
    <w:p w14:paraId="0B1985B0">
      <w:pPr>
        <w:pStyle w:val="17"/>
        <w:spacing w:line="360" w:lineRule="auto"/>
        <w:ind w:left="0" w:firstLineChars="200"/>
        <w:rPr>
          <w:rFonts w:hint="default" w:cs="宋体"/>
          <w:sz w:val="24"/>
          <w:szCs w:val="24"/>
        </w:rPr>
      </w:pPr>
      <w:r>
        <w:rPr>
          <w:rFonts w:cs="宋体"/>
          <w:sz w:val="24"/>
          <w:szCs w:val="24"/>
        </w:rPr>
        <w:t>⑦ 系统设备所有接线牢固，无松动、破损或脱落；</w:t>
      </w:r>
    </w:p>
    <w:p w14:paraId="0D7AB7BA">
      <w:pPr>
        <w:pStyle w:val="17"/>
        <w:spacing w:line="360" w:lineRule="auto"/>
        <w:ind w:left="0" w:firstLineChars="200"/>
        <w:rPr>
          <w:rFonts w:hint="default" w:cs="宋体"/>
          <w:sz w:val="24"/>
          <w:szCs w:val="24"/>
        </w:rPr>
      </w:pPr>
      <w:r>
        <w:rPr>
          <w:rFonts w:cs="宋体"/>
          <w:sz w:val="24"/>
          <w:szCs w:val="24"/>
        </w:rPr>
        <w:t>⑧ 主、备电源自动切换功能正常；</w:t>
      </w:r>
    </w:p>
    <w:p w14:paraId="0B5FA9CC">
      <w:pPr>
        <w:pStyle w:val="17"/>
        <w:spacing w:line="360" w:lineRule="auto"/>
        <w:ind w:left="0" w:firstLineChars="200"/>
        <w:rPr>
          <w:rFonts w:hint="default" w:cs="宋体"/>
          <w:sz w:val="24"/>
          <w:szCs w:val="24"/>
        </w:rPr>
      </w:pPr>
      <w:r>
        <w:rPr>
          <w:rFonts w:cs="宋体"/>
          <w:sz w:val="24"/>
          <w:szCs w:val="24"/>
        </w:rPr>
        <w:t>⑨ 探测器外观完好，内外部清洁，功能正常；</w:t>
      </w:r>
    </w:p>
    <w:p w14:paraId="3D53CE26">
      <w:pPr>
        <w:pStyle w:val="17"/>
        <w:spacing w:line="360" w:lineRule="auto"/>
        <w:ind w:left="0" w:firstLineChars="200"/>
        <w:rPr>
          <w:rFonts w:hint="default" w:cs="宋体"/>
          <w:sz w:val="24"/>
          <w:szCs w:val="24"/>
        </w:rPr>
      </w:pPr>
      <w:r>
        <w:rPr>
          <w:rFonts w:cs="宋体"/>
          <w:sz w:val="24"/>
          <w:szCs w:val="24"/>
        </w:rPr>
        <w:t>⑩ 报警主机控制程序正确，各项功能正常；</w:t>
      </w:r>
    </w:p>
    <w:p w14:paraId="2AC52189">
      <w:pPr>
        <w:pStyle w:val="17"/>
        <w:spacing w:line="360" w:lineRule="auto"/>
        <w:ind w:left="0" w:firstLineChars="200"/>
        <w:rPr>
          <w:rFonts w:hint="default" w:cs="宋体"/>
          <w:sz w:val="24"/>
          <w:szCs w:val="24"/>
        </w:rPr>
      </w:pPr>
      <w:r>
        <w:rPr>
          <w:rFonts w:cs="宋体"/>
          <w:sz w:val="24"/>
          <w:szCs w:val="24"/>
        </w:rPr>
        <w:t>⑪ 系统接地电阻符合规范或设计要求。</w:t>
      </w:r>
    </w:p>
    <w:p w14:paraId="7804900F">
      <w:pPr>
        <w:pStyle w:val="17"/>
        <w:spacing w:line="360" w:lineRule="auto"/>
        <w:ind w:left="0" w:firstLine="482" w:firstLineChars="200"/>
        <w:rPr>
          <w:rFonts w:hint="default" w:cs="宋体"/>
          <w:b/>
          <w:sz w:val="24"/>
          <w:szCs w:val="24"/>
        </w:rPr>
      </w:pPr>
      <w:r>
        <w:rPr>
          <w:rFonts w:cs="宋体"/>
          <w:b/>
          <w:sz w:val="24"/>
          <w:szCs w:val="24"/>
        </w:rPr>
        <w:t>3） 维修保养工作计划</w:t>
      </w:r>
    </w:p>
    <w:p w14:paraId="4004431E">
      <w:pPr>
        <w:pStyle w:val="17"/>
        <w:spacing w:line="360" w:lineRule="auto"/>
        <w:ind w:left="0" w:firstLineChars="200"/>
        <w:rPr>
          <w:rFonts w:hint="default" w:cs="宋体"/>
          <w:sz w:val="24"/>
          <w:szCs w:val="24"/>
        </w:rPr>
      </w:pPr>
      <w:r>
        <w:rPr>
          <w:rFonts w:cs="宋体"/>
          <w:sz w:val="24"/>
          <w:szCs w:val="24"/>
        </w:rPr>
        <w:t>① 每月用专用检测仪器分期分批全面测试探测器的动作及确认灯的显示，试验烟、温感探测器动作是否灵敏；</w:t>
      </w:r>
    </w:p>
    <w:p w14:paraId="58E25F66">
      <w:pPr>
        <w:pStyle w:val="17"/>
        <w:spacing w:line="360" w:lineRule="auto"/>
        <w:ind w:left="0" w:firstLineChars="200"/>
        <w:rPr>
          <w:rFonts w:hint="default" w:cs="宋体"/>
          <w:sz w:val="24"/>
          <w:szCs w:val="24"/>
        </w:rPr>
      </w:pPr>
      <w:r>
        <w:rPr>
          <w:rFonts w:cs="宋体"/>
          <w:sz w:val="24"/>
          <w:szCs w:val="24"/>
        </w:rPr>
        <w:t>② 每月检测试验主控屏是否正常，有报警信号源时是否正确显示某区探测器动作，警铃蜂鸣是否鸣响；</w:t>
      </w:r>
    </w:p>
    <w:p w14:paraId="6DF4E325">
      <w:pPr>
        <w:pStyle w:val="17"/>
        <w:spacing w:line="360" w:lineRule="auto"/>
        <w:ind w:left="0" w:firstLineChars="200"/>
        <w:rPr>
          <w:rFonts w:hint="default" w:cs="宋体"/>
          <w:sz w:val="24"/>
          <w:szCs w:val="24"/>
        </w:rPr>
      </w:pPr>
      <w:r>
        <w:rPr>
          <w:rFonts w:cs="宋体"/>
          <w:sz w:val="24"/>
          <w:szCs w:val="24"/>
        </w:rPr>
        <w:t>③ 每月分批次试验手报按钮报警，本层及其上、下各一层警铃是否动作鸣响；</w:t>
      </w:r>
    </w:p>
    <w:p w14:paraId="274498A9">
      <w:pPr>
        <w:pStyle w:val="17"/>
        <w:spacing w:line="360" w:lineRule="auto"/>
        <w:ind w:left="0" w:firstLineChars="200"/>
        <w:rPr>
          <w:rFonts w:hint="default" w:cs="宋体"/>
          <w:sz w:val="24"/>
          <w:szCs w:val="24"/>
        </w:rPr>
      </w:pPr>
      <w:r>
        <w:rPr>
          <w:rFonts w:cs="宋体"/>
          <w:sz w:val="24"/>
          <w:szCs w:val="24"/>
        </w:rPr>
        <w:t>④ 每周检测主控屏和联动控制屏的各个显示功能是否正常，并全面清洁、保养；</w:t>
      </w:r>
    </w:p>
    <w:p w14:paraId="193F96FD">
      <w:pPr>
        <w:pStyle w:val="17"/>
        <w:spacing w:line="360" w:lineRule="auto"/>
        <w:ind w:left="0" w:firstLineChars="200"/>
        <w:rPr>
          <w:rFonts w:hint="default" w:cs="宋体"/>
          <w:sz w:val="24"/>
          <w:szCs w:val="24"/>
        </w:rPr>
      </w:pPr>
      <w:r>
        <w:rPr>
          <w:rFonts w:cs="宋体"/>
          <w:sz w:val="24"/>
          <w:szCs w:val="24"/>
        </w:rPr>
        <w:t>⑤ 每月检测各个界面（模块）和主机系统外围设备的反馈信号是否正常，每季定期测试界面（模块）输出电压是否正常，确保正常运行；</w:t>
      </w:r>
    </w:p>
    <w:p w14:paraId="16E3B424">
      <w:pPr>
        <w:pStyle w:val="17"/>
        <w:spacing w:line="360" w:lineRule="auto"/>
        <w:ind w:left="0" w:firstLineChars="200"/>
        <w:rPr>
          <w:rFonts w:hint="default" w:cs="宋体"/>
          <w:sz w:val="24"/>
          <w:szCs w:val="24"/>
        </w:rPr>
      </w:pPr>
      <w:r>
        <w:rPr>
          <w:rFonts w:cs="宋体"/>
          <w:sz w:val="24"/>
          <w:szCs w:val="24"/>
        </w:rPr>
        <w:t>⑥ 每季检测工作电池组、充电器的工作状态以及检测备用电池的电压及其他指标参数是否符合要求；</w:t>
      </w:r>
    </w:p>
    <w:p w14:paraId="22687C08">
      <w:pPr>
        <w:pStyle w:val="17"/>
        <w:spacing w:line="360" w:lineRule="auto"/>
        <w:ind w:left="0" w:firstLineChars="200"/>
        <w:rPr>
          <w:rFonts w:hint="default" w:cs="宋体"/>
          <w:sz w:val="24"/>
          <w:szCs w:val="24"/>
        </w:rPr>
      </w:pPr>
      <w:r>
        <w:rPr>
          <w:rFonts w:cs="宋体"/>
          <w:sz w:val="24"/>
          <w:szCs w:val="24"/>
        </w:rPr>
        <w:t>⑦ 每季检测系统设备所有接线端子是否松动、破损和脱落。</w:t>
      </w:r>
    </w:p>
    <w:p w14:paraId="0E421D17">
      <w:pPr>
        <w:pStyle w:val="17"/>
        <w:spacing w:line="360" w:lineRule="auto"/>
        <w:ind w:left="0" w:firstLineChars="200"/>
        <w:rPr>
          <w:rFonts w:hint="default" w:cs="宋体"/>
          <w:sz w:val="24"/>
          <w:szCs w:val="24"/>
        </w:rPr>
      </w:pPr>
      <w:r>
        <w:rPr>
          <w:rFonts w:cs="宋体"/>
          <w:sz w:val="24"/>
          <w:szCs w:val="24"/>
        </w:rPr>
        <w:t>⑧ 每季定期对备用电源进行1～2次充放电试验；1～3次主和备用电源自动切换试验。</w:t>
      </w:r>
    </w:p>
    <w:p w14:paraId="7F80E85A">
      <w:pPr>
        <w:pStyle w:val="17"/>
        <w:spacing w:line="360" w:lineRule="auto"/>
        <w:ind w:left="0" w:firstLineChars="200"/>
        <w:rPr>
          <w:rFonts w:hint="default" w:cs="宋体"/>
          <w:sz w:val="24"/>
          <w:szCs w:val="24"/>
        </w:rPr>
      </w:pPr>
      <w:r>
        <w:rPr>
          <w:rFonts w:cs="宋体"/>
          <w:sz w:val="24"/>
          <w:szCs w:val="24"/>
        </w:rPr>
        <w:t>⑨ 每周定期检测报警主机控制程序有否乱码，确保主机功能正常；</w:t>
      </w:r>
    </w:p>
    <w:p w14:paraId="4185EB31">
      <w:pPr>
        <w:pStyle w:val="17"/>
        <w:spacing w:line="360" w:lineRule="auto"/>
        <w:ind w:left="0" w:firstLineChars="200"/>
        <w:rPr>
          <w:rFonts w:hint="default" w:cs="宋体"/>
          <w:sz w:val="24"/>
          <w:szCs w:val="24"/>
        </w:rPr>
      </w:pPr>
      <w:r>
        <w:rPr>
          <w:rFonts w:cs="宋体"/>
          <w:sz w:val="24"/>
          <w:szCs w:val="24"/>
        </w:rPr>
        <w:t>⑩ 每月定期测试报警主机系统的接地电阻是否满足要求，并做好记录。</w:t>
      </w:r>
    </w:p>
    <w:p w14:paraId="37AC28A4">
      <w:pPr>
        <w:pStyle w:val="17"/>
        <w:spacing w:line="360" w:lineRule="auto"/>
        <w:ind w:left="0" w:firstLineChars="200"/>
        <w:rPr>
          <w:rFonts w:hint="default" w:cs="宋体"/>
          <w:sz w:val="24"/>
          <w:szCs w:val="24"/>
        </w:rPr>
      </w:pPr>
      <w:r>
        <w:rPr>
          <w:rFonts w:cs="宋体"/>
          <w:sz w:val="24"/>
          <w:szCs w:val="24"/>
        </w:rPr>
        <w:t>⑪ 接到报修或者自主巡查发现问题及时修复。</w:t>
      </w:r>
    </w:p>
    <w:p w14:paraId="5993884B">
      <w:pPr>
        <w:pStyle w:val="17"/>
        <w:spacing w:line="360" w:lineRule="auto"/>
        <w:ind w:left="0" w:firstLine="0"/>
        <w:rPr>
          <w:rFonts w:hint="default" w:cs="宋体"/>
          <w:b/>
          <w:sz w:val="24"/>
          <w:szCs w:val="24"/>
        </w:rPr>
      </w:pPr>
      <w:r>
        <w:rPr>
          <w:rFonts w:cs="宋体"/>
          <w:b/>
          <w:sz w:val="24"/>
          <w:szCs w:val="24"/>
        </w:rPr>
        <w:t>（4）气体（或超细干粉）灭火系统的维护保养</w:t>
      </w:r>
    </w:p>
    <w:p w14:paraId="12932D3D">
      <w:pPr>
        <w:pStyle w:val="17"/>
        <w:spacing w:line="360" w:lineRule="auto"/>
        <w:ind w:left="0" w:firstLine="482" w:firstLineChars="200"/>
        <w:rPr>
          <w:rFonts w:hint="default" w:cs="宋体"/>
          <w:b/>
          <w:sz w:val="24"/>
          <w:szCs w:val="24"/>
        </w:rPr>
      </w:pPr>
      <w:r>
        <w:rPr>
          <w:rFonts w:cs="宋体"/>
          <w:b/>
          <w:sz w:val="24"/>
          <w:szCs w:val="24"/>
        </w:rPr>
        <w:t>1） 维修保养工作内容</w:t>
      </w:r>
    </w:p>
    <w:p w14:paraId="1CE3FF03">
      <w:pPr>
        <w:pStyle w:val="17"/>
        <w:spacing w:line="360" w:lineRule="auto"/>
        <w:ind w:left="0" w:firstLineChars="200"/>
        <w:rPr>
          <w:rFonts w:hint="default" w:cs="宋体"/>
          <w:sz w:val="24"/>
          <w:szCs w:val="24"/>
        </w:rPr>
      </w:pPr>
      <w:r>
        <w:rPr>
          <w:rFonts w:cs="宋体"/>
          <w:sz w:val="24"/>
          <w:szCs w:val="24"/>
        </w:rPr>
        <w:t>① 检测保养各台气体灭火控制器，测试其功能是否正常；</w:t>
      </w:r>
    </w:p>
    <w:p w14:paraId="0F25D1FA">
      <w:pPr>
        <w:pStyle w:val="17"/>
        <w:spacing w:line="360" w:lineRule="auto"/>
        <w:ind w:left="0" w:firstLineChars="200"/>
        <w:rPr>
          <w:rFonts w:hint="default" w:cs="宋体"/>
          <w:sz w:val="24"/>
          <w:szCs w:val="24"/>
        </w:rPr>
      </w:pPr>
      <w:r>
        <w:rPr>
          <w:rFonts w:cs="宋体"/>
          <w:sz w:val="24"/>
          <w:szCs w:val="24"/>
        </w:rPr>
        <w:t>② 检测启动瓶药剂贮瓶的压力是否符合出厂充装压力和设计要求（压力表指针是否在绿区），有无泄漏现象；</w:t>
      </w:r>
    </w:p>
    <w:p w14:paraId="3F61C797">
      <w:pPr>
        <w:pStyle w:val="17"/>
        <w:spacing w:line="360" w:lineRule="auto"/>
        <w:ind w:left="0" w:firstLineChars="200"/>
        <w:rPr>
          <w:rFonts w:hint="default" w:cs="宋体"/>
          <w:sz w:val="24"/>
          <w:szCs w:val="24"/>
        </w:rPr>
      </w:pPr>
      <w:r>
        <w:rPr>
          <w:rFonts w:cs="宋体"/>
          <w:sz w:val="24"/>
          <w:szCs w:val="24"/>
        </w:rPr>
        <w:t>③ 检测试验手动、自动紧急启、停放气装置功能是否正常；</w:t>
      </w:r>
    </w:p>
    <w:p w14:paraId="3648D2C8">
      <w:pPr>
        <w:pStyle w:val="17"/>
        <w:spacing w:line="360" w:lineRule="auto"/>
        <w:ind w:left="0" w:firstLineChars="200"/>
        <w:rPr>
          <w:rFonts w:hint="default" w:cs="宋体"/>
          <w:sz w:val="24"/>
          <w:szCs w:val="24"/>
        </w:rPr>
      </w:pPr>
      <w:r>
        <w:rPr>
          <w:rFonts w:cs="宋体"/>
          <w:sz w:val="24"/>
          <w:szCs w:val="24"/>
        </w:rPr>
        <w:t>④ 定期对电磁阀、瓶头阀解体清洗，加硅油润滑；</w:t>
      </w:r>
    </w:p>
    <w:p w14:paraId="05DDE491">
      <w:pPr>
        <w:pStyle w:val="17"/>
        <w:spacing w:line="360" w:lineRule="auto"/>
        <w:ind w:left="0" w:firstLineChars="200"/>
        <w:rPr>
          <w:rFonts w:hint="default" w:cs="宋体"/>
          <w:sz w:val="24"/>
          <w:szCs w:val="24"/>
        </w:rPr>
      </w:pPr>
      <w:r>
        <w:rPr>
          <w:rFonts w:cs="宋体"/>
          <w:sz w:val="24"/>
          <w:szCs w:val="24"/>
        </w:rPr>
        <w:t>⑤ 模拟自动报警系统中的烟、温感探测器同时动作，通风空调是否停止，防火阀是否关闭，检测气瓶的电磁阀是否在规定的时间内动作，控制屏是否有放气信号，消防控制室是否有信号，警铃、蜂鸣器是否动作；</w:t>
      </w:r>
    </w:p>
    <w:p w14:paraId="51EB61D1">
      <w:pPr>
        <w:pStyle w:val="17"/>
        <w:spacing w:line="360" w:lineRule="auto"/>
        <w:ind w:left="0" w:firstLineChars="200"/>
        <w:rPr>
          <w:rFonts w:hint="default" w:cs="宋体"/>
          <w:sz w:val="24"/>
          <w:szCs w:val="24"/>
        </w:rPr>
      </w:pPr>
      <w:r>
        <w:rPr>
          <w:rFonts w:cs="宋体"/>
          <w:sz w:val="24"/>
          <w:szCs w:val="24"/>
        </w:rPr>
        <w:t>⑥ 检测(七氟丙烷、超细干粉)钢瓶有无喷放。</w:t>
      </w:r>
    </w:p>
    <w:p w14:paraId="73D03132">
      <w:pPr>
        <w:pStyle w:val="17"/>
        <w:spacing w:line="360" w:lineRule="auto"/>
        <w:ind w:left="0" w:firstLine="482" w:firstLineChars="200"/>
        <w:rPr>
          <w:rFonts w:hint="default" w:cs="宋体"/>
          <w:b/>
          <w:sz w:val="24"/>
          <w:szCs w:val="24"/>
        </w:rPr>
      </w:pPr>
      <w:r>
        <w:rPr>
          <w:rFonts w:cs="宋体"/>
          <w:b/>
          <w:sz w:val="24"/>
          <w:szCs w:val="24"/>
        </w:rPr>
        <w:t>2） 维修保养工作标准</w:t>
      </w:r>
    </w:p>
    <w:p w14:paraId="0167C8DF">
      <w:pPr>
        <w:pStyle w:val="17"/>
        <w:spacing w:line="360" w:lineRule="auto"/>
        <w:ind w:left="0" w:firstLineChars="200"/>
        <w:rPr>
          <w:rFonts w:hint="default" w:cs="宋体"/>
          <w:sz w:val="24"/>
          <w:szCs w:val="24"/>
        </w:rPr>
      </w:pPr>
      <w:r>
        <w:rPr>
          <w:rFonts w:cs="宋体"/>
          <w:sz w:val="24"/>
          <w:szCs w:val="24"/>
        </w:rPr>
        <w:t>① 气体（超细干粉）灭火控制器完好，控制功能正常；</w:t>
      </w:r>
    </w:p>
    <w:p w14:paraId="773D6A6D">
      <w:pPr>
        <w:pStyle w:val="17"/>
        <w:spacing w:line="360" w:lineRule="auto"/>
        <w:ind w:left="0" w:firstLineChars="200"/>
        <w:rPr>
          <w:rFonts w:hint="default" w:cs="宋体"/>
          <w:sz w:val="24"/>
          <w:szCs w:val="24"/>
        </w:rPr>
      </w:pPr>
      <w:r>
        <w:rPr>
          <w:rFonts w:cs="宋体"/>
          <w:sz w:val="24"/>
          <w:szCs w:val="24"/>
        </w:rPr>
        <w:t>② 启动瓶和药剂贮瓶压力符合出厂标准和设计要求；</w:t>
      </w:r>
    </w:p>
    <w:p w14:paraId="78C7CDCD">
      <w:pPr>
        <w:pStyle w:val="17"/>
        <w:spacing w:line="360" w:lineRule="auto"/>
        <w:ind w:left="0" w:firstLineChars="200"/>
        <w:rPr>
          <w:rFonts w:hint="default" w:cs="宋体"/>
          <w:sz w:val="24"/>
          <w:szCs w:val="24"/>
        </w:rPr>
      </w:pPr>
      <w:r>
        <w:rPr>
          <w:rFonts w:cs="宋体"/>
          <w:sz w:val="24"/>
          <w:szCs w:val="24"/>
        </w:rPr>
        <w:t>③ 手动、自动、紧急启、停放气装置灵敏、有效；</w:t>
      </w:r>
    </w:p>
    <w:p w14:paraId="74FC87CE">
      <w:pPr>
        <w:pStyle w:val="17"/>
        <w:spacing w:line="360" w:lineRule="auto"/>
        <w:ind w:left="0" w:firstLineChars="200"/>
        <w:rPr>
          <w:rFonts w:hint="default" w:cs="宋体"/>
          <w:sz w:val="24"/>
          <w:szCs w:val="24"/>
        </w:rPr>
      </w:pPr>
      <w:r>
        <w:rPr>
          <w:rFonts w:cs="宋体"/>
          <w:sz w:val="24"/>
          <w:szCs w:val="24"/>
        </w:rPr>
        <w:t>④ 电磁阀、瓶头阀动作灵活、有效；</w:t>
      </w:r>
    </w:p>
    <w:p w14:paraId="2DDB4647">
      <w:pPr>
        <w:pStyle w:val="17"/>
        <w:spacing w:line="360" w:lineRule="auto"/>
        <w:ind w:left="0" w:firstLineChars="200"/>
        <w:rPr>
          <w:rFonts w:hint="default" w:cs="宋体"/>
          <w:sz w:val="24"/>
          <w:szCs w:val="24"/>
        </w:rPr>
      </w:pPr>
      <w:r>
        <w:rPr>
          <w:rFonts w:cs="宋体"/>
          <w:sz w:val="24"/>
          <w:szCs w:val="24"/>
        </w:rPr>
        <w:t>⑤ 模拟试验时，通风空调停止，防火阀关闭，电磁阀延时动作，各项联动功能正常；</w:t>
      </w:r>
    </w:p>
    <w:p w14:paraId="09BFEC95">
      <w:pPr>
        <w:pStyle w:val="17"/>
        <w:spacing w:line="360" w:lineRule="auto"/>
        <w:ind w:left="0" w:firstLineChars="200"/>
        <w:rPr>
          <w:rFonts w:hint="default" w:cs="宋体"/>
          <w:sz w:val="24"/>
          <w:szCs w:val="24"/>
        </w:rPr>
      </w:pPr>
      <w:r>
        <w:rPr>
          <w:rFonts w:cs="宋体"/>
          <w:sz w:val="24"/>
          <w:szCs w:val="24"/>
        </w:rPr>
        <w:t>⑥ 启动瓶、药剂贮瓶完好，无变形、无腐蚀、脱漆；</w:t>
      </w:r>
    </w:p>
    <w:p w14:paraId="442EE7D7">
      <w:pPr>
        <w:pStyle w:val="17"/>
        <w:spacing w:line="360" w:lineRule="auto"/>
        <w:ind w:left="0" w:firstLineChars="200"/>
        <w:rPr>
          <w:rFonts w:hint="default" w:cs="宋体"/>
          <w:sz w:val="24"/>
          <w:szCs w:val="24"/>
        </w:rPr>
      </w:pPr>
      <w:r>
        <w:rPr>
          <w:rFonts w:cs="宋体"/>
          <w:sz w:val="24"/>
          <w:szCs w:val="24"/>
        </w:rPr>
        <w:t>⑦ 控制气管无变形、松脱，连接牢固、可靠，高压软管无变形、生锈或老化，连接稳固；</w:t>
      </w:r>
    </w:p>
    <w:p w14:paraId="290C5448">
      <w:pPr>
        <w:pStyle w:val="17"/>
        <w:spacing w:line="360" w:lineRule="auto"/>
        <w:ind w:left="0" w:firstLine="482" w:firstLineChars="200"/>
        <w:rPr>
          <w:rFonts w:hint="default" w:cs="宋体"/>
          <w:b/>
          <w:sz w:val="24"/>
          <w:szCs w:val="24"/>
        </w:rPr>
      </w:pPr>
      <w:r>
        <w:rPr>
          <w:rFonts w:cs="宋体"/>
          <w:b/>
          <w:sz w:val="24"/>
          <w:szCs w:val="24"/>
        </w:rPr>
        <w:t>3） 维修保养工作计划</w:t>
      </w:r>
    </w:p>
    <w:p w14:paraId="172BC98E">
      <w:pPr>
        <w:pStyle w:val="17"/>
        <w:spacing w:line="360" w:lineRule="auto"/>
        <w:ind w:left="0" w:firstLineChars="200"/>
        <w:rPr>
          <w:rFonts w:hint="default" w:cs="宋体"/>
          <w:sz w:val="24"/>
          <w:szCs w:val="24"/>
        </w:rPr>
      </w:pPr>
      <w:r>
        <w:rPr>
          <w:rFonts w:cs="宋体"/>
          <w:sz w:val="24"/>
          <w:szCs w:val="24"/>
        </w:rPr>
        <w:t>① 每月检测保养各套气体灭火控制器，测试其功能是否正常；</w:t>
      </w:r>
    </w:p>
    <w:p w14:paraId="391BF1BD">
      <w:pPr>
        <w:pStyle w:val="17"/>
        <w:spacing w:line="360" w:lineRule="auto"/>
        <w:ind w:left="0" w:firstLineChars="200"/>
        <w:rPr>
          <w:rFonts w:hint="default" w:cs="宋体"/>
          <w:sz w:val="24"/>
          <w:szCs w:val="24"/>
        </w:rPr>
      </w:pPr>
      <w:r>
        <w:rPr>
          <w:rFonts w:cs="宋体"/>
          <w:sz w:val="24"/>
          <w:szCs w:val="24"/>
        </w:rPr>
        <w:t>② 每月检测启动瓶和药剂贮瓶的压力是否符合出厂充装压力和设计要求（压力表指针是否在绿区），有无泄漏现象；</w:t>
      </w:r>
    </w:p>
    <w:p w14:paraId="610016FC">
      <w:pPr>
        <w:pStyle w:val="17"/>
        <w:spacing w:line="360" w:lineRule="auto"/>
        <w:ind w:left="0" w:firstLineChars="200"/>
        <w:rPr>
          <w:rFonts w:hint="default" w:cs="宋体"/>
          <w:sz w:val="24"/>
          <w:szCs w:val="24"/>
        </w:rPr>
      </w:pPr>
      <w:r>
        <w:rPr>
          <w:rFonts w:cs="宋体"/>
          <w:sz w:val="24"/>
          <w:szCs w:val="24"/>
        </w:rPr>
        <w:t>③ 每月检测试验手动、自动紧急启、停放气装置功能是否正常；</w:t>
      </w:r>
    </w:p>
    <w:p w14:paraId="0C49C4B8">
      <w:pPr>
        <w:pStyle w:val="17"/>
        <w:spacing w:line="360" w:lineRule="auto"/>
        <w:ind w:left="0" w:firstLineChars="200"/>
        <w:rPr>
          <w:rFonts w:hint="default" w:cs="宋体"/>
          <w:sz w:val="24"/>
          <w:szCs w:val="24"/>
        </w:rPr>
      </w:pPr>
      <w:r>
        <w:rPr>
          <w:rFonts w:cs="宋体"/>
          <w:sz w:val="24"/>
          <w:szCs w:val="24"/>
        </w:rPr>
        <w:t>④ 每年至少一次对电磁阀、瓶头阀解体清洗，加硅油润滑；</w:t>
      </w:r>
    </w:p>
    <w:p w14:paraId="542DEEC8">
      <w:pPr>
        <w:pStyle w:val="17"/>
        <w:spacing w:line="360" w:lineRule="auto"/>
        <w:ind w:left="0" w:firstLineChars="200"/>
        <w:rPr>
          <w:rFonts w:hint="default" w:cs="宋体"/>
          <w:sz w:val="24"/>
          <w:szCs w:val="24"/>
        </w:rPr>
      </w:pPr>
      <w:r>
        <w:rPr>
          <w:rFonts w:cs="宋体"/>
          <w:sz w:val="24"/>
          <w:szCs w:val="24"/>
        </w:rPr>
        <w:t>⑤ 每年模拟自动报警系统中的烟、温感探测器同时动作，通风空调是否停止，防火阀是否关闭，检测气瓶的电磁阀是否在规定的时间内动作，控制屏是否有放气信号，消防控制室是否有信号，警铃、蜂鸣器是否动作；</w:t>
      </w:r>
    </w:p>
    <w:p w14:paraId="40B96169">
      <w:pPr>
        <w:pStyle w:val="17"/>
        <w:spacing w:line="360" w:lineRule="auto"/>
        <w:ind w:left="0" w:firstLineChars="200"/>
        <w:rPr>
          <w:rFonts w:hint="default" w:cs="宋体"/>
          <w:sz w:val="24"/>
          <w:szCs w:val="24"/>
        </w:rPr>
      </w:pPr>
      <w:r>
        <w:rPr>
          <w:rFonts w:cs="宋体"/>
          <w:sz w:val="24"/>
          <w:szCs w:val="24"/>
        </w:rPr>
        <w:t>⑥ 每月检测气体灭火系统启动瓶、药剂瓶有无变形，有无腐蚀、脱漆；</w:t>
      </w:r>
    </w:p>
    <w:p w14:paraId="0EF6259B">
      <w:pPr>
        <w:pStyle w:val="17"/>
        <w:spacing w:line="360" w:lineRule="auto"/>
        <w:ind w:left="0" w:firstLineChars="200"/>
        <w:rPr>
          <w:rFonts w:hint="default" w:cs="宋体"/>
          <w:sz w:val="24"/>
          <w:szCs w:val="24"/>
        </w:rPr>
      </w:pPr>
      <w:r>
        <w:rPr>
          <w:rFonts w:cs="宋体"/>
          <w:sz w:val="24"/>
          <w:szCs w:val="24"/>
        </w:rPr>
        <w:t>⑦ 每月检测控制气管有无变形或松脱，检测高压软管有无变形、生锈或老化；</w:t>
      </w:r>
    </w:p>
    <w:p w14:paraId="44AD16C0">
      <w:pPr>
        <w:pStyle w:val="17"/>
        <w:spacing w:line="360" w:lineRule="auto"/>
        <w:ind w:left="0" w:firstLineChars="200"/>
        <w:rPr>
          <w:rFonts w:hint="default" w:cs="宋体"/>
          <w:sz w:val="24"/>
          <w:szCs w:val="24"/>
        </w:rPr>
      </w:pPr>
      <w:r>
        <w:rPr>
          <w:rFonts w:cs="宋体"/>
          <w:sz w:val="24"/>
          <w:szCs w:val="24"/>
        </w:rPr>
        <w:t>⑧ 每月检测气体（超细干粉）保护区域（防护区）内的围护结构、开口等是否符合要求。</w:t>
      </w:r>
    </w:p>
    <w:p w14:paraId="09497138">
      <w:pPr>
        <w:pStyle w:val="17"/>
        <w:spacing w:line="360" w:lineRule="auto"/>
        <w:ind w:left="0" w:firstLine="0"/>
        <w:rPr>
          <w:rFonts w:hint="default" w:cs="宋体"/>
          <w:b/>
          <w:sz w:val="24"/>
          <w:szCs w:val="24"/>
        </w:rPr>
      </w:pPr>
      <w:r>
        <w:rPr>
          <w:rFonts w:cs="宋体"/>
          <w:b/>
          <w:sz w:val="24"/>
          <w:szCs w:val="24"/>
        </w:rPr>
        <w:t>（5）防火分隔系统的维护保养</w:t>
      </w:r>
    </w:p>
    <w:p w14:paraId="4677D5FF">
      <w:pPr>
        <w:pStyle w:val="17"/>
        <w:spacing w:line="360" w:lineRule="auto"/>
        <w:ind w:left="0" w:firstLine="482" w:firstLineChars="200"/>
        <w:rPr>
          <w:rFonts w:hint="default" w:cs="宋体"/>
          <w:b/>
          <w:sz w:val="24"/>
          <w:szCs w:val="24"/>
        </w:rPr>
      </w:pPr>
      <w:r>
        <w:rPr>
          <w:rFonts w:cs="宋体"/>
          <w:b/>
          <w:sz w:val="24"/>
          <w:szCs w:val="24"/>
        </w:rPr>
        <w:t>1） 维修保养工作内容</w:t>
      </w:r>
    </w:p>
    <w:p w14:paraId="6AF88EAB">
      <w:pPr>
        <w:pStyle w:val="17"/>
        <w:spacing w:line="360" w:lineRule="auto"/>
        <w:ind w:left="0" w:firstLineChars="200"/>
        <w:rPr>
          <w:rFonts w:hint="default" w:cs="宋体"/>
          <w:sz w:val="24"/>
          <w:szCs w:val="24"/>
        </w:rPr>
      </w:pPr>
      <w:r>
        <w:rPr>
          <w:rFonts w:cs="宋体"/>
          <w:sz w:val="24"/>
          <w:szCs w:val="24"/>
        </w:rPr>
        <w:t>① 试验感烟、感温探测器的联动卷帘降落的功能是否正常；</w:t>
      </w:r>
    </w:p>
    <w:p w14:paraId="19BC677F">
      <w:pPr>
        <w:pStyle w:val="17"/>
        <w:spacing w:line="360" w:lineRule="auto"/>
        <w:ind w:left="0" w:firstLineChars="200"/>
        <w:rPr>
          <w:rFonts w:hint="default" w:cs="宋体"/>
          <w:sz w:val="24"/>
          <w:szCs w:val="24"/>
        </w:rPr>
      </w:pPr>
      <w:r>
        <w:rPr>
          <w:rFonts w:cs="宋体"/>
          <w:sz w:val="24"/>
          <w:szCs w:val="24"/>
        </w:rPr>
        <w:t>② 试验现场手动控制按钮的功能是否正常，试验防火卷帘远程启降功能是否正常；</w:t>
      </w:r>
    </w:p>
    <w:p w14:paraId="060921B6">
      <w:pPr>
        <w:pStyle w:val="17"/>
        <w:spacing w:line="360" w:lineRule="auto"/>
        <w:ind w:left="0" w:firstLineChars="200"/>
        <w:rPr>
          <w:rFonts w:hint="default" w:cs="宋体"/>
          <w:sz w:val="24"/>
          <w:szCs w:val="24"/>
        </w:rPr>
      </w:pPr>
      <w:r>
        <w:rPr>
          <w:rFonts w:cs="宋体"/>
          <w:sz w:val="24"/>
          <w:szCs w:val="24"/>
        </w:rPr>
        <w:t>③ 试验防火卷帘控制器的功能是否正常；</w:t>
      </w:r>
    </w:p>
    <w:p w14:paraId="4801293E">
      <w:pPr>
        <w:pStyle w:val="17"/>
        <w:spacing w:line="360" w:lineRule="auto"/>
        <w:ind w:left="0" w:firstLineChars="200"/>
        <w:rPr>
          <w:rFonts w:hint="default" w:cs="宋体"/>
          <w:sz w:val="24"/>
          <w:szCs w:val="24"/>
        </w:rPr>
      </w:pPr>
      <w:r>
        <w:rPr>
          <w:rFonts w:cs="宋体"/>
          <w:sz w:val="24"/>
          <w:szCs w:val="24"/>
        </w:rPr>
        <w:t>④ 检测试验卷帘导轨和转动机构（含链条）运转是否正常，检测卷帘叶片有无变形；</w:t>
      </w:r>
    </w:p>
    <w:p w14:paraId="1335A305">
      <w:pPr>
        <w:pStyle w:val="17"/>
        <w:spacing w:line="360" w:lineRule="auto"/>
        <w:ind w:left="0" w:firstLineChars="200"/>
        <w:rPr>
          <w:rFonts w:hint="default" w:cs="宋体"/>
          <w:sz w:val="24"/>
          <w:szCs w:val="24"/>
        </w:rPr>
      </w:pPr>
      <w:r>
        <w:rPr>
          <w:rFonts w:cs="宋体"/>
          <w:sz w:val="24"/>
          <w:szCs w:val="24"/>
        </w:rPr>
        <w:t>⑤ 试验防火卷帘的联动功能是否正常，降落时消防控制室有无显示。</w:t>
      </w:r>
    </w:p>
    <w:p w14:paraId="29FC20DA">
      <w:pPr>
        <w:pStyle w:val="17"/>
        <w:spacing w:line="360" w:lineRule="auto"/>
        <w:ind w:left="0" w:firstLineChars="200"/>
        <w:rPr>
          <w:rFonts w:hint="default" w:cs="宋体"/>
          <w:sz w:val="24"/>
          <w:szCs w:val="24"/>
        </w:rPr>
      </w:pPr>
      <w:r>
        <w:rPr>
          <w:rFonts w:cs="宋体"/>
          <w:sz w:val="24"/>
          <w:szCs w:val="24"/>
        </w:rPr>
        <w:t>⑥ 检查防火门外形是否正常，手动开启是否有阻塞，闭门器和顺序器是否完好，防火门密闭是否严实。</w:t>
      </w:r>
    </w:p>
    <w:p w14:paraId="13EDDA94">
      <w:pPr>
        <w:pStyle w:val="17"/>
        <w:spacing w:line="360" w:lineRule="auto"/>
        <w:ind w:left="0" w:firstLineChars="200"/>
        <w:rPr>
          <w:rFonts w:hint="default" w:cs="宋体"/>
          <w:sz w:val="24"/>
          <w:szCs w:val="24"/>
        </w:rPr>
      </w:pPr>
      <w:r>
        <w:rPr>
          <w:rFonts w:cs="宋体"/>
          <w:sz w:val="24"/>
          <w:szCs w:val="24"/>
        </w:rPr>
        <w:t>⑦ 试验防火门手动控制功能、电动防火门自动关闭功能、控制器是否有反馈。</w:t>
      </w:r>
    </w:p>
    <w:p w14:paraId="1FDE5217">
      <w:pPr>
        <w:pStyle w:val="17"/>
        <w:spacing w:line="360" w:lineRule="auto"/>
        <w:ind w:left="0" w:firstLine="482" w:firstLineChars="200"/>
        <w:rPr>
          <w:rFonts w:hint="default" w:cs="宋体"/>
          <w:b/>
          <w:sz w:val="24"/>
          <w:szCs w:val="24"/>
        </w:rPr>
      </w:pPr>
      <w:r>
        <w:rPr>
          <w:rFonts w:cs="宋体"/>
          <w:b/>
          <w:sz w:val="24"/>
          <w:szCs w:val="24"/>
        </w:rPr>
        <w:t>2） 维修保养工作标准</w:t>
      </w:r>
    </w:p>
    <w:p w14:paraId="4D6C05C8">
      <w:pPr>
        <w:pStyle w:val="17"/>
        <w:spacing w:line="360" w:lineRule="auto"/>
        <w:ind w:left="0" w:firstLineChars="200"/>
        <w:rPr>
          <w:rFonts w:hint="default" w:cs="宋体"/>
          <w:sz w:val="24"/>
          <w:szCs w:val="24"/>
        </w:rPr>
      </w:pPr>
      <w:r>
        <w:rPr>
          <w:rFonts w:cs="宋体"/>
          <w:sz w:val="24"/>
          <w:szCs w:val="24"/>
        </w:rPr>
        <w:t>① 烟、温感动作，联动卷帘降落功能正常；</w:t>
      </w:r>
    </w:p>
    <w:p w14:paraId="29BD0155">
      <w:pPr>
        <w:pStyle w:val="17"/>
        <w:spacing w:line="360" w:lineRule="auto"/>
        <w:ind w:left="0" w:firstLineChars="200"/>
        <w:rPr>
          <w:rFonts w:hint="default" w:cs="宋体"/>
          <w:sz w:val="24"/>
          <w:szCs w:val="24"/>
        </w:rPr>
      </w:pPr>
      <w:r>
        <w:rPr>
          <w:rFonts w:cs="宋体"/>
          <w:sz w:val="24"/>
          <w:szCs w:val="24"/>
        </w:rPr>
        <w:t>② 现场和远程控制卷帘起、降功能正常；</w:t>
      </w:r>
    </w:p>
    <w:p w14:paraId="515619B0">
      <w:pPr>
        <w:pStyle w:val="17"/>
        <w:spacing w:line="360" w:lineRule="auto"/>
        <w:ind w:left="0" w:firstLineChars="200"/>
        <w:rPr>
          <w:rFonts w:hint="default" w:cs="宋体"/>
          <w:sz w:val="24"/>
          <w:szCs w:val="24"/>
        </w:rPr>
      </w:pPr>
      <w:r>
        <w:rPr>
          <w:rFonts w:cs="宋体"/>
          <w:sz w:val="24"/>
          <w:szCs w:val="24"/>
        </w:rPr>
        <w:t>③ 防火卷帘控制器功能正常；</w:t>
      </w:r>
    </w:p>
    <w:p w14:paraId="2D2CDF18">
      <w:pPr>
        <w:pStyle w:val="17"/>
        <w:spacing w:line="360" w:lineRule="auto"/>
        <w:ind w:left="0" w:firstLineChars="200"/>
        <w:rPr>
          <w:rFonts w:hint="default" w:cs="宋体"/>
          <w:sz w:val="24"/>
          <w:szCs w:val="24"/>
        </w:rPr>
      </w:pPr>
      <w:r>
        <w:rPr>
          <w:rFonts w:cs="宋体"/>
          <w:sz w:val="24"/>
          <w:szCs w:val="24"/>
        </w:rPr>
        <w:t>④ 防火卷帘导轨和转动机构运转灵活，卷帘叶片无变形、脱落；</w:t>
      </w:r>
    </w:p>
    <w:p w14:paraId="51459407">
      <w:pPr>
        <w:pStyle w:val="17"/>
        <w:spacing w:line="360" w:lineRule="auto"/>
        <w:ind w:left="0" w:firstLineChars="200"/>
        <w:rPr>
          <w:rFonts w:hint="default" w:cs="宋体"/>
          <w:sz w:val="24"/>
          <w:szCs w:val="24"/>
        </w:rPr>
      </w:pPr>
      <w:r>
        <w:rPr>
          <w:rFonts w:cs="宋体"/>
          <w:sz w:val="24"/>
          <w:szCs w:val="24"/>
        </w:rPr>
        <w:t>⑤ 防火卷帘联动功能正常，降落时消防控制室有显示。</w:t>
      </w:r>
    </w:p>
    <w:p w14:paraId="01E206E8">
      <w:pPr>
        <w:pStyle w:val="17"/>
        <w:spacing w:line="360" w:lineRule="auto"/>
        <w:ind w:left="0" w:firstLine="482" w:firstLineChars="200"/>
        <w:rPr>
          <w:rFonts w:hint="default" w:cs="宋体"/>
          <w:b/>
          <w:sz w:val="24"/>
          <w:szCs w:val="24"/>
        </w:rPr>
      </w:pPr>
      <w:r>
        <w:rPr>
          <w:rFonts w:cs="宋体"/>
          <w:b/>
          <w:sz w:val="24"/>
          <w:szCs w:val="24"/>
        </w:rPr>
        <w:t>3） 维修保养工作计划</w:t>
      </w:r>
    </w:p>
    <w:p w14:paraId="0A90FADD">
      <w:pPr>
        <w:pStyle w:val="17"/>
        <w:spacing w:line="360" w:lineRule="auto"/>
        <w:ind w:left="0" w:firstLineChars="200"/>
        <w:rPr>
          <w:rFonts w:hint="default" w:cs="宋体"/>
          <w:sz w:val="24"/>
          <w:szCs w:val="24"/>
        </w:rPr>
      </w:pPr>
      <w:r>
        <w:rPr>
          <w:rFonts w:cs="宋体"/>
          <w:sz w:val="24"/>
          <w:szCs w:val="24"/>
        </w:rPr>
        <w:t>① 每月试验现场手动控制按钮的功能是否正常，试验防火卷帘远程启降功能是否正常；</w:t>
      </w:r>
    </w:p>
    <w:p w14:paraId="149ABAD2">
      <w:pPr>
        <w:pStyle w:val="17"/>
        <w:spacing w:line="360" w:lineRule="auto"/>
        <w:ind w:left="0" w:firstLineChars="200"/>
        <w:rPr>
          <w:rFonts w:hint="default" w:cs="宋体"/>
          <w:sz w:val="24"/>
          <w:szCs w:val="24"/>
        </w:rPr>
      </w:pPr>
      <w:r>
        <w:rPr>
          <w:rFonts w:cs="宋体"/>
          <w:sz w:val="24"/>
          <w:szCs w:val="24"/>
        </w:rPr>
        <w:t>② 每月试验防火卷帘控制器的功能是否正常；</w:t>
      </w:r>
    </w:p>
    <w:p w14:paraId="66C16043">
      <w:pPr>
        <w:pStyle w:val="17"/>
        <w:spacing w:line="360" w:lineRule="auto"/>
        <w:ind w:left="0" w:firstLineChars="200"/>
        <w:rPr>
          <w:rFonts w:hint="default" w:cs="宋体"/>
          <w:sz w:val="24"/>
          <w:szCs w:val="24"/>
        </w:rPr>
      </w:pPr>
      <w:r>
        <w:rPr>
          <w:rFonts w:cs="宋体"/>
          <w:sz w:val="24"/>
          <w:szCs w:val="24"/>
        </w:rPr>
        <w:t>③ 每月检测试验卷帘导轨和转动机构运转是否正常，检测卷帘叶片有无变形；</w:t>
      </w:r>
    </w:p>
    <w:p w14:paraId="3B848659">
      <w:pPr>
        <w:pStyle w:val="17"/>
        <w:spacing w:line="360" w:lineRule="auto"/>
        <w:ind w:left="0" w:firstLineChars="200"/>
        <w:rPr>
          <w:rFonts w:hint="default" w:cs="宋体"/>
          <w:sz w:val="24"/>
          <w:szCs w:val="24"/>
        </w:rPr>
      </w:pPr>
      <w:r>
        <w:rPr>
          <w:rFonts w:cs="宋体"/>
          <w:sz w:val="24"/>
          <w:szCs w:val="24"/>
        </w:rPr>
        <w:t>④ 每季试验感烟、感温探测器的联动卷帘降落的功能是否正常；</w:t>
      </w:r>
    </w:p>
    <w:p w14:paraId="2068D123">
      <w:pPr>
        <w:pStyle w:val="17"/>
        <w:spacing w:line="360" w:lineRule="auto"/>
        <w:ind w:left="0" w:firstLineChars="200"/>
        <w:rPr>
          <w:rFonts w:hint="default" w:cs="宋体"/>
          <w:sz w:val="24"/>
          <w:szCs w:val="24"/>
        </w:rPr>
      </w:pPr>
      <w:r>
        <w:rPr>
          <w:rFonts w:cs="宋体"/>
          <w:sz w:val="24"/>
          <w:szCs w:val="24"/>
        </w:rPr>
        <w:t>⑤ 每季度进行防火卷帘外观检查、防火卷帘控制装置外观检查、防火卷帘手动拉链升降功能测试、防火卷帘现场手动控制功能测试、防火卷帘远程启动控制功能测试、防火卷帘恒速下降功能测试</w:t>
      </w:r>
    </w:p>
    <w:p w14:paraId="560EC487">
      <w:pPr>
        <w:pStyle w:val="17"/>
        <w:spacing w:line="360" w:lineRule="auto"/>
        <w:ind w:left="0" w:firstLineChars="200"/>
        <w:rPr>
          <w:rFonts w:hint="default" w:cs="宋体"/>
          <w:sz w:val="24"/>
          <w:szCs w:val="24"/>
        </w:rPr>
      </w:pPr>
      <w:r>
        <w:rPr>
          <w:rFonts w:cs="宋体"/>
          <w:sz w:val="24"/>
          <w:szCs w:val="24"/>
        </w:rPr>
        <w:t>⑥ 每季度防火门启闭状态及周围环境检查、防火门外观及配件完整性检查、电动防火门现场手动控制功能测试、电动防火门自动关闭功能测试、电动防火门及控制装置外观检查；</w:t>
      </w:r>
    </w:p>
    <w:p w14:paraId="2B38379F">
      <w:pPr>
        <w:pStyle w:val="17"/>
        <w:spacing w:line="360" w:lineRule="auto"/>
        <w:ind w:left="0" w:firstLineChars="200"/>
        <w:rPr>
          <w:rFonts w:hint="default" w:cs="宋体"/>
          <w:sz w:val="24"/>
          <w:szCs w:val="24"/>
        </w:rPr>
      </w:pPr>
      <w:r>
        <w:rPr>
          <w:rFonts w:cs="宋体"/>
          <w:sz w:val="24"/>
          <w:szCs w:val="24"/>
        </w:rPr>
        <w:t>⑦ 每季度手动启动活动式防火窗上的控制装置，检查防火窗开关功能且无卡阻现象；</w:t>
      </w:r>
    </w:p>
    <w:p w14:paraId="0FE032EB">
      <w:pPr>
        <w:pStyle w:val="17"/>
        <w:spacing w:line="360" w:lineRule="auto"/>
        <w:ind w:left="0" w:firstLineChars="200"/>
        <w:rPr>
          <w:rFonts w:hint="default" w:cs="宋体"/>
          <w:sz w:val="24"/>
          <w:szCs w:val="24"/>
        </w:rPr>
      </w:pPr>
      <w:r>
        <w:rPr>
          <w:rFonts w:cs="宋体"/>
          <w:sz w:val="24"/>
          <w:szCs w:val="24"/>
        </w:rPr>
        <w:t>⑧ 每年检查活动式防火窗火灾报警联动控制功能、消防控制室手动控制功能、现场手动控制功能。</w:t>
      </w:r>
    </w:p>
    <w:p w14:paraId="103A9987">
      <w:pPr>
        <w:pStyle w:val="17"/>
        <w:spacing w:line="360" w:lineRule="auto"/>
        <w:ind w:left="0" w:firstLineChars="200"/>
        <w:rPr>
          <w:rFonts w:hint="default" w:cs="宋体"/>
          <w:sz w:val="24"/>
          <w:szCs w:val="24"/>
        </w:rPr>
      </w:pPr>
      <w:r>
        <w:rPr>
          <w:rFonts w:cs="宋体"/>
          <w:sz w:val="24"/>
          <w:szCs w:val="24"/>
        </w:rPr>
        <w:t>⑨ 每年试验防火卷帘的联动功能是否正常，降落时消防控制室有无显示。</w:t>
      </w:r>
    </w:p>
    <w:p w14:paraId="0CFF1919">
      <w:pPr>
        <w:pStyle w:val="17"/>
        <w:spacing w:line="360" w:lineRule="auto"/>
        <w:ind w:left="0" w:firstLineChars="200"/>
        <w:rPr>
          <w:rFonts w:hint="default" w:cs="宋体"/>
          <w:sz w:val="24"/>
          <w:szCs w:val="24"/>
        </w:rPr>
      </w:pPr>
      <w:r>
        <w:rPr>
          <w:rFonts w:cs="宋体"/>
          <w:sz w:val="24"/>
          <w:szCs w:val="24"/>
        </w:rPr>
        <w:t>⑩ 接到报修或者自主巡查发现问题及时修复。</w:t>
      </w:r>
    </w:p>
    <w:p w14:paraId="5ACE8A8A">
      <w:pPr>
        <w:pStyle w:val="17"/>
        <w:spacing w:line="360" w:lineRule="auto"/>
        <w:ind w:left="0" w:firstLine="0"/>
        <w:rPr>
          <w:rFonts w:hint="default" w:cs="宋体"/>
          <w:b/>
          <w:sz w:val="24"/>
          <w:szCs w:val="24"/>
        </w:rPr>
      </w:pPr>
      <w:r>
        <w:rPr>
          <w:rFonts w:cs="宋体"/>
          <w:b/>
          <w:sz w:val="24"/>
          <w:szCs w:val="24"/>
        </w:rPr>
        <w:t>（6）消防电话系统的维护保养</w:t>
      </w:r>
    </w:p>
    <w:p w14:paraId="680ABEB2">
      <w:pPr>
        <w:pStyle w:val="17"/>
        <w:spacing w:line="360" w:lineRule="auto"/>
        <w:ind w:left="0" w:firstLine="482" w:firstLineChars="200"/>
        <w:rPr>
          <w:rFonts w:hint="default" w:cs="宋体"/>
          <w:b/>
          <w:sz w:val="24"/>
          <w:szCs w:val="24"/>
        </w:rPr>
      </w:pPr>
      <w:r>
        <w:rPr>
          <w:rFonts w:cs="宋体"/>
          <w:b/>
          <w:sz w:val="24"/>
          <w:szCs w:val="24"/>
        </w:rPr>
        <w:t>1） 维修保养工作内容</w:t>
      </w:r>
    </w:p>
    <w:p w14:paraId="3F4CA4BC">
      <w:pPr>
        <w:pStyle w:val="17"/>
        <w:spacing w:line="360" w:lineRule="auto"/>
        <w:ind w:left="0" w:firstLineChars="200"/>
        <w:rPr>
          <w:rFonts w:hint="default" w:cs="宋体"/>
          <w:sz w:val="24"/>
          <w:szCs w:val="24"/>
        </w:rPr>
      </w:pPr>
      <w:r>
        <w:rPr>
          <w:rFonts w:cs="宋体"/>
          <w:sz w:val="24"/>
          <w:szCs w:val="24"/>
        </w:rPr>
        <w:t>① 检测消防专用电话或插孔是否完好；</w:t>
      </w:r>
    </w:p>
    <w:p w14:paraId="2761B764">
      <w:pPr>
        <w:pStyle w:val="17"/>
        <w:spacing w:line="360" w:lineRule="auto"/>
        <w:ind w:left="0" w:firstLineChars="200"/>
        <w:rPr>
          <w:rFonts w:hint="default" w:cs="宋体"/>
          <w:sz w:val="24"/>
          <w:szCs w:val="24"/>
        </w:rPr>
      </w:pPr>
      <w:r>
        <w:rPr>
          <w:rFonts w:cs="宋体"/>
          <w:sz w:val="24"/>
          <w:szCs w:val="24"/>
        </w:rPr>
        <w:t>② 定期试验每个消防专用电话或插孔的通讯是否畅通，语音是否清晰、响亮，消防控制室电话主机显示通话部位是否正确。</w:t>
      </w:r>
    </w:p>
    <w:p w14:paraId="067D4450">
      <w:pPr>
        <w:pStyle w:val="17"/>
        <w:spacing w:line="360" w:lineRule="auto"/>
        <w:ind w:left="0" w:firstLine="482" w:firstLineChars="200"/>
        <w:rPr>
          <w:rFonts w:hint="default" w:cs="宋体"/>
          <w:b/>
          <w:sz w:val="24"/>
          <w:szCs w:val="24"/>
        </w:rPr>
      </w:pPr>
      <w:r>
        <w:rPr>
          <w:rFonts w:cs="宋体"/>
          <w:b/>
          <w:sz w:val="24"/>
          <w:szCs w:val="24"/>
        </w:rPr>
        <w:t>2） 维修保养工作标准</w:t>
      </w:r>
    </w:p>
    <w:p w14:paraId="47F2D7B1">
      <w:pPr>
        <w:pStyle w:val="17"/>
        <w:spacing w:line="360" w:lineRule="auto"/>
        <w:ind w:left="0" w:firstLineChars="200"/>
        <w:rPr>
          <w:rFonts w:hint="default" w:cs="宋体"/>
          <w:sz w:val="24"/>
          <w:szCs w:val="24"/>
        </w:rPr>
      </w:pPr>
      <w:r>
        <w:rPr>
          <w:rFonts w:cs="宋体"/>
          <w:sz w:val="24"/>
          <w:szCs w:val="24"/>
        </w:rPr>
        <w:t>① 消防专用电话或插孔外观完好、清洁；</w:t>
      </w:r>
    </w:p>
    <w:p w14:paraId="0F40CE97">
      <w:pPr>
        <w:pStyle w:val="17"/>
        <w:spacing w:line="360" w:lineRule="auto"/>
        <w:ind w:left="0" w:firstLineChars="200"/>
        <w:rPr>
          <w:rFonts w:hint="default" w:cs="宋体"/>
          <w:sz w:val="24"/>
          <w:szCs w:val="24"/>
        </w:rPr>
      </w:pPr>
      <w:r>
        <w:rPr>
          <w:rFonts w:cs="宋体"/>
          <w:sz w:val="24"/>
          <w:szCs w:val="24"/>
        </w:rPr>
        <w:t>② 消防专用电话通讯畅通，语音清晰、响亮，消防控制室电话主机显示通话部位正确。</w:t>
      </w:r>
    </w:p>
    <w:p w14:paraId="205BE725">
      <w:pPr>
        <w:pStyle w:val="17"/>
        <w:spacing w:line="360" w:lineRule="auto"/>
        <w:ind w:left="0" w:firstLine="482" w:firstLineChars="200"/>
        <w:rPr>
          <w:rFonts w:hint="default" w:cs="宋体"/>
          <w:b/>
          <w:sz w:val="24"/>
          <w:szCs w:val="24"/>
        </w:rPr>
      </w:pPr>
      <w:r>
        <w:rPr>
          <w:rFonts w:cs="宋体"/>
          <w:b/>
          <w:sz w:val="24"/>
          <w:szCs w:val="24"/>
        </w:rPr>
        <w:t>3） 维修保养工作计划</w:t>
      </w:r>
    </w:p>
    <w:p w14:paraId="760A8925">
      <w:pPr>
        <w:pStyle w:val="17"/>
        <w:spacing w:line="360" w:lineRule="auto"/>
        <w:ind w:left="0" w:firstLineChars="200"/>
        <w:rPr>
          <w:rFonts w:hint="default" w:cs="宋体"/>
          <w:sz w:val="24"/>
          <w:szCs w:val="24"/>
        </w:rPr>
      </w:pPr>
      <w:r>
        <w:rPr>
          <w:rFonts w:cs="宋体"/>
          <w:sz w:val="24"/>
          <w:szCs w:val="24"/>
        </w:rPr>
        <w:t>① 每季检测消防专用电话或插孔是否完好；</w:t>
      </w:r>
    </w:p>
    <w:p w14:paraId="5DA0BA46">
      <w:pPr>
        <w:pStyle w:val="17"/>
        <w:spacing w:line="360" w:lineRule="auto"/>
        <w:ind w:left="0" w:firstLineChars="200"/>
        <w:rPr>
          <w:rFonts w:hint="default" w:cs="宋体"/>
          <w:sz w:val="24"/>
          <w:szCs w:val="24"/>
        </w:rPr>
      </w:pPr>
      <w:r>
        <w:rPr>
          <w:rFonts w:cs="宋体"/>
          <w:sz w:val="24"/>
          <w:szCs w:val="24"/>
        </w:rPr>
        <w:t>② 每年定期试验每个电话或插孔的通讯是否畅通，语音是否清晰、响亮，消防控制室电话主机显示部位是否正确。</w:t>
      </w:r>
    </w:p>
    <w:p w14:paraId="516B65AA">
      <w:pPr>
        <w:pStyle w:val="17"/>
        <w:spacing w:line="360" w:lineRule="auto"/>
        <w:ind w:left="0" w:firstLineChars="200"/>
        <w:rPr>
          <w:rFonts w:hint="default" w:cs="宋体"/>
          <w:sz w:val="24"/>
          <w:szCs w:val="24"/>
        </w:rPr>
      </w:pPr>
      <w:r>
        <w:rPr>
          <w:rFonts w:cs="宋体"/>
          <w:sz w:val="24"/>
          <w:szCs w:val="24"/>
        </w:rPr>
        <w:t>③ 接到报修或者自主巡查发现问题及时修复。</w:t>
      </w:r>
    </w:p>
    <w:p w14:paraId="6B352A1C">
      <w:pPr>
        <w:pStyle w:val="17"/>
        <w:spacing w:line="360" w:lineRule="auto"/>
        <w:ind w:left="0" w:firstLine="0"/>
        <w:rPr>
          <w:rFonts w:hint="default" w:cs="宋体"/>
          <w:b/>
          <w:sz w:val="24"/>
          <w:szCs w:val="24"/>
        </w:rPr>
      </w:pPr>
      <w:r>
        <w:rPr>
          <w:rFonts w:cs="宋体"/>
          <w:b/>
          <w:sz w:val="24"/>
          <w:szCs w:val="24"/>
        </w:rPr>
        <w:t>（7）消防广播的维护保养</w:t>
      </w:r>
    </w:p>
    <w:p w14:paraId="6A782E74">
      <w:pPr>
        <w:pStyle w:val="17"/>
        <w:spacing w:line="360" w:lineRule="auto"/>
        <w:ind w:left="0" w:firstLine="482" w:firstLineChars="200"/>
        <w:rPr>
          <w:rFonts w:hint="default" w:cs="宋体"/>
          <w:b/>
          <w:sz w:val="24"/>
          <w:szCs w:val="24"/>
        </w:rPr>
      </w:pPr>
      <w:r>
        <w:rPr>
          <w:rFonts w:cs="宋体"/>
          <w:b/>
          <w:sz w:val="24"/>
          <w:szCs w:val="24"/>
        </w:rPr>
        <w:t>1） 维修保养工作内容</w:t>
      </w:r>
    </w:p>
    <w:p w14:paraId="7EED3562">
      <w:pPr>
        <w:pStyle w:val="17"/>
        <w:spacing w:line="360" w:lineRule="auto"/>
        <w:ind w:left="0" w:firstLineChars="200"/>
        <w:rPr>
          <w:rFonts w:hint="default" w:cs="宋体"/>
          <w:sz w:val="24"/>
          <w:szCs w:val="24"/>
        </w:rPr>
      </w:pPr>
      <w:r>
        <w:rPr>
          <w:rFonts w:cs="宋体"/>
          <w:sz w:val="24"/>
          <w:szCs w:val="24"/>
        </w:rPr>
        <w:t>① 试验火灾应急广播设备的功能是否正常。在试验中不论扬声器当时处于何种工作状态，都应能紧急切换到火灾事故广播上，音响清晰；</w:t>
      </w:r>
    </w:p>
    <w:p w14:paraId="5580C6B5">
      <w:pPr>
        <w:pStyle w:val="17"/>
        <w:spacing w:line="360" w:lineRule="auto"/>
        <w:ind w:left="0" w:firstLineChars="200"/>
        <w:rPr>
          <w:rFonts w:hint="default" w:cs="宋体"/>
          <w:sz w:val="24"/>
          <w:szCs w:val="24"/>
        </w:rPr>
      </w:pPr>
      <w:r>
        <w:rPr>
          <w:rFonts w:cs="宋体"/>
          <w:sz w:val="24"/>
          <w:szCs w:val="24"/>
        </w:rPr>
        <w:t>② 检测保养消防扬声器，测试楼层扬声器的效果，声响是否响亮清晰；</w:t>
      </w:r>
    </w:p>
    <w:p w14:paraId="1EB0D2E1">
      <w:pPr>
        <w:pStyle w:val="17"/>
        <w:spacing w:line="360" w:lineRule="auto"/>
        <w:ind w:left="0" w:firstLineChars="200"/>
        <w:rPr>
          <w:rFonts w:hint="default" w:cs="宋体"/>
          <w:sz w:val="24"/>
          <w:szCs w:val="24"/>
        </w:rPr>
      </w:pPr>
      <w:r>
        <w:rPr>
          <w:rFonts w:cs="宋体"/>
          <w:sz w:val="24"/>
          <w:szCs w:val="24"/>
        </w:rPr>
        <w:t>③ 定期对消防广播主机进行一次检测维护保养；</w:t>
      </w:r>
    </w:p>
    <w:p w14:paraId="1B61D1B2">
      <w:pPr>
        <w:pStyle w:val="17"/>
        <w:spacing w:line="360" w:lineRule="auto"/>
        <w:ind w:left="0" w:firstLineChars="200"/>
        <w:rPr>
          <w:rFonts w:hint="default" w:cs="宋体"/>
          <w:sz w:val="24"/>
          <w:szCs w:val="24"/>
        </w:rPr>
      </w:pPr>
      <w:r>
        <w:rPr>
          <w:rFonts w:cs="宋体"/>
          <w:sz w:val="24"/>
          <w:szCs w:val="24"/>
        </w:rPr>
        <w:t>④ 试验消防广播的选层广播功能是否正常。</w:t>
      </w:r>
    </w:p>
    <w:p w14:paraId="0EBE9225">
      <w:pPr>
        <w:pStyle w:val="17"/>
        <w:spacing w:line="360" w:lineRule="auto"/>
        <w:ind w:left="0" w:firstLine="482" w:firstLineChars="200"/>
        <w:rPr>
          <w:rFonts w:hint="default" w:cs="宋体"/>
          <w:b/>
          <w:sz w:val="24"/>
          <w:szCs w:val="24"/>
        </w:rPr>
      </w:pPr>
      <w:r>
        <w:rPr>
          <w:rFonts w:cs="宋体"/>
          <w:b/>
          <w:sz w:val="24"/>
          <w:szCs w:val="24"/>
        </w:rPr>
        <w:t>2） 维修保养工作标准</w:t>
      </w:r>
    </w:p>
    <w:p w14:paraId="334ADF6B">
      <w:pPr>
        <w:pStyle w:val="17"/>
        <w:spacing w:line="360" w:lineRule="auto"/>
        <w:ind w:left="0" w:firstLineChars="200"/>
        <w:rPr>
          <w:rFonts w:hint="default" w:cs="宋体"/>
          <w:sz w:val="24"/>
          <w:szCs w:val="24"/>
        </w:rPr>
      </w:pPr>
      <w:r>
        <w:rPr>
          <w:rFonts w:cs="宋体"/>
          <w:sz w:val="24"/>
          <w:szCs w:val="24"/>
        </w:rPr>
        <w:t>① 消防广播系统强制切换功能正常，且音响响亮、清晰；</w:t>
      </w:r>
    </w:p>
    <w:p w14:paraId="61AF3E69">
      <w:pPr>
        <w:pStyle w:val="17"/>
        <w:spacing w:line="360" w:lineRule="auto"/>
        <w:ind w:left="0" w:firstLineChars="200"/>
        <w:rPr>
          <w:rFonts w:hint="default" w:cs="宋体"/>
          <w:sz w:val="24"/>
          <w:szCs w:val="24"/>
        </w:rPr>
      </w:pPr>
      <w:r>
        <w:rPr>
          <w:rFonts w:cs="宋体"/>
          <w:sz w:val="24"/>
          <w:szCs w:val="24"/>
        </w:rPr>
        <w:t>② 扬声器外观完好，声响效果响亮、清晰；</w:t>
      </w:r>
    </w:p>
    <w:p w14:paraId="403311FF">
      <w:pPr>
        <w:pStyle w:val="17"/>
        <w:spacing w:line="360" w:lineRule="auto"/>
        <w:ind w:left="0" w:firstLineChars="200"/>
        <w:rPr>
          <w:rFonts w:hint="default" w:cs="宋体"/>
          <w:sz w:val="24"/>
          <w:szCs w:val="24"/>
        </w:rPr>
      </w:pPr>
      <w:r>
        <w:rPr>
          <w:rFonts w:cs="宋体"/>
          <w:sz w:val="24"/>
          <w:szCs w:val="24"/>
        </w:rPr>
        <w:t>③ 广播主机运转灵活、可靠，控制功能正常；</w:t>
      </w:r>
    </w:p>
    <w:p w14:paraId="63F3BB9C">
      <w:pPr>
        <w:pStyle w:val="17"/>
        <w:spacing w:line="360" w:lineRule="auto"/>
        <w:ind w:left="0" w:firstLineChars="200"/>
        <w:rPr>
          <w:rFonts w:hint="default" w:cs="宋体"/>
          <w:sz w:val="24"/>
          <w:szCs w:val="24"/>
        </w:rPr>
      </w:pPr>
      <w:r>
        <w:rPr>
          <w:rFonts w:cs="宋体"/>
          <w:sz w:val="24"/>
          <w:szCs w:val="24"/>
        </w:rPr>
        <w:t>④ 消防广播系统选层准确、可靠，功能正常。</w:t>
      </w:r>
    </w:p>
    <w:p w14:paraId="21896789">
      <w:pPr>
        <w:pStyle w:val="17"/>
        <w:spacing w:line="360" w:lineRule="auto"/>
        <w:ind w:left="0" w:firstLine="482" w:firstLineChars="200"/>
        <w:rPr>
          <w:rFonts w:hint="default" w:cs="宋体"/>
          <w:b/>
          <w:sz w:val="24"/>
          <w:szCs w:val="24"/>
        </w:rPr>
      </w:pPr>
      <w:r>
        <w:rPr>
          <w:rFonts w:cs="宋体"/>
          <w:b/>
          <w:sz w:val="24"/>
          <w:szCs w:val="24"/>
        </w:rPr>
        <w:t>3） 维修保养工作计划</w:t>
      </w:r>
    </w:p>
    <w:p w14:paraId="09142A83">
      <w:pPr>
        <w:pStyle w:val="17"/>
        <w:spacing w:line="360" w:lineRule="auto"/>
        <w:ind w:left="0" w:firstLineChars="200"/>
        <w:rPr>
          <w:rFonts w:hint="default" w:cs="宋体"/>
          <w:sz w:val="24"/>
          <w:szCs w:val="24"/>
        </w:rPr>
      </w:pPr>
      <w:r>
        <w:rPr>
          <w:rFonts w:cs="宋体"/>
          <w:sz w:val="24"/>
          <w:szCs w:val="24"/>
        </w:rPr>
        <w:t>① 每季试验火灾应急广播设备的功能是否正常。在试验中不论扬声器当时处于何种工作状态，都应能紧急切换到火灾事故广播上，音响清晰；</w:t>
      </w:r>
    </w:p>
    <w:p w14:paraId="25A614D0">
      <w:pPr>
        <w:pStyle w:val="17"/>
        <w:spacing w:line="360" w:lineRule="auto"/>
        <w:ind w:left="0" w:firstLineChars="200"/>
        <w:rPr>
          <w:rFonts w:hint="default" w:cs="宋体"/>
          <w:sz w:val="24"/>
          <w:szCs w:val="24"/>
        </w:rPr>
      </w:pPr>
      <w:r>
        <w:rPr>
          <w:rFonts w:cs="宋体"/>
          <w:sz w:val="24"/>
          <w:szCs w:val="24"/>
        </w:rPr>
        <w:t>② 每月分批次检测保养楼层消防扬声器并测试其声响是否响亮、清晰；</w:t>
      </w:r>
    </w:p>
    <w:p w14:paraId="110C45D6">
      <w:pPr>
        <w:pStyle w:val="17"/>
        <w:spacing w:line="360" w:lineRule="auto"/>
        <w:ind w:left="0" w:firstLineChars="200"/>
        <w:rPr>
          <w:rFonts w:hint="default" w:cs="宋体"/>
          <w:sz w:val="24"/>
          <w:szCs w:val="24"/>
        </w:rPr>
      </w:pPr>
      <w:r>
        <w:rPr>
          <w:rFonts w:cs="宋体"/>
          <w:sz w:val="24"/>
          <w:szCs w:val="24"/>
        </w:rPr>
        <w:t>③ 每季定期对消防广播主机进行一次检测维护保养；</w:t>
      </w:r>
    </w:p>
    <w:p w14:paraId="06E9BDE2">
      <w:pPr>
        <w:pStyle w:val="17"/>
        <w:spacing w:line="360" w:lineRule="auto"/>
        <w:ind w:left="0" w:firstLineChars="200"/>
        <w:rPr>
          <w:rFonts w:hint="default" w:cs="宋体"/>
          <w:sz w:val="24"/>
          <w:szCs w:val="24"/>
        </w:rPr>
      </w:pPr>
      <w:r>
        <w:rPr>
          <w:rFonts w:cs="宋体"/>
          <w:sz w:val="24"/>
          <w:szCs w:val="24"/>
        </w:rPr>
        <w:t>④ 每月试验消防广播的选层广播功能是否正常。</w:t>
      </w:r>
    </w:p>
    <w:p w14:paraId="5CDD69D3">
      <w:pPr>
        <w:pStyle w:val="17"/>
        <w:spacing w:line="360" w:lineRule="auto"/>
        <w:ind w:left="0" w:firstLineChars="200"/>
        <w:rPr>
          <w:rFonts w:hint="default" w:cs="宋体"/>
          <w:sz w:val="24"/>
          <w:szCs w:val="24"/>
        </w:rPr>
      </w:pPr>
      <w:r>
        <w:rPr>
          <w:rFonts w:cs="宋体"/>
          <w:sz w:val="24"/>
          <w:szCs w:val="24"/>
        </w:rPr>
        <w:t>⑤ 接到报修或者自主巡查发现问题及时修复。</w:t>
      </w:r>
    </w:p>
    <w:p w14:paraId="3AF92509">
      <w:pPr>
        <w:pStyle w:val="17"/>
        <w:spacing w:line="360" w:lineRule="auto"/>
        <w:ind w:left="0" w:firstLine="0"/>
        <w:rPr>
          <w:rFonts w:hint="default" w:cs="宋体"/>
          <w:b/>
          <w:sz w:val="24"/>
          <w:szCs w:val="24"/>
        </w:rPr>
      </w:pPr>
      <w:r>
        <w:rPr>
          <w:rFonts w:cs="宋体"/>
          <w:b/>
          <w:sz w:val="24"/>
          <w:szCs w:val="24"/>
        </w:rPr>
        <w:t>（8）消防联动系统（含防排烟系统）的维护保养</w:t>
      </w:r>
    </w:p>
    <w:p w14:paraId="264B03B8">
      <w:pPr>
        <w:pStyle w:val="17"/>
        <w:spacing w:line="360" w:lineRule="auto"/>
        <w:ind w:left="0" w:firstLine="482" w:firstLineChars="200"/>
        <w:rPr>
          <w:rFonts w:hint="default" w:cs="宋体"/>
          <w:b/>
          <w:sz w:val="24"/>
          <w:szCs w:val="24"/>
        </w:rPr>
      </w:pPr>
      <w:r>
        <w:rPr>
          <w:rFonts w:cs="宋体"/>
          <w:b/>
          <w:sz w:val="24"/>
          <w:szCs w:val="24"/>
        </w:rPr>
        <w:t>1） 维修保养工作内容</w:t>
      </w:r>
    </w:p>
    <w:p w14:paraId="5CFBA988">
      <w:pPr>
        <w:pStyle w:val="17"/>
        <w:spacing w:line="360" w:lineRule="auto"/>
        <w:ind w:left="0" w:firstLineChars="200"/>
        <w:rPr>
          <w:rFonts w:hint="default" w:cs="宋体"/>
          <w:sz w:val="24"/>
          <w:szCs w:val="24"/>
        </w:rPr>
      </w:pPr>
      <w:r>
        <w:rPr>
          <w:rFonts w:cs="宋体"/>
          <w:sz w:val="24"/>
          <w:szCs w:val="24"/>
        </w:rPr>
        <w:t>① 检测试验消防正压送风机（排烟风机）及正压送风阀（排烟阀）的联动功能是否正常；</w:t>
      </w:r>
    </w:p>
    <w:p w14:paraId="33F6479A">
      <w:pPr>
        <w:pStyle w:val="17"/>
        <w:spacing w:line="360" w:lineRule="auto"/>
        <w:ind w:left="0" w:firstLineChars="200"/>
        <w:rPr>
          <w:rFonts w:hint="default" w:cs="宋体"/>
          <w:sz w:val="24"/>
          <w:szCs w:val="24"/>
        </w:rPr>
      </w:pPr>
      <w:r>
        <w:rPr>
          <w:rFonts w:cs="宋体"/>
          <w:sz w:val="24"/>
          <w:szCs w:val="24"/>
        </w:rPr>
        <w:t>② 测试空调通风系统、排风系统的防火阀功能及联动讯号功能是否正常；</w:t>
      </w:r>
    </w:p>
    <w:p w14:paraId="1C38327F">
      <w:pPr>
        <w:pStyle w:val="17"/>
        <w:spacing w:line="360" w:lineRule="auto"/>
        <w:ind w:left="0" w:firstLineChars="200"/>
        <w:rPr>
          <w:rFonts w:hint="default" w:cs="宋体"/>
          <w:sz w:val="24"/>
          <w:szCs w:val="24"/>
        </w:rPr>
      </w:pPr>
      <w:r>
        <w:rPr>
          <w:rFonts w:cs="宋体"/>
          <w:sz w:val="24"/>
          <w:szCs w:val="24"/>
        </w:rPr>
        <w:t>③ 测试正压送风机（排烟风机）现场和远程启停控制功能是否正常；</w:t>
      </w:r>
    </w:p>
    <w:p w14:paraId="5453B282">
      <w:pPr>
        <w:pStyle w:val="17"/>
        <w:spacing w:line="360" w:lineRule="auto"/>
        <w:ind w:left="0" w:firstLineChars="200"/>
        <w:rPr>
          <w:rFonts w:hint="default" w:cs="宋体"/>
          <w:sz w:val="24"/>
          <w:szCs w:val="24"/>
        </w:rPr>
      </w:pPr>
      <w:r>
        <w:rPr>
          <w:rFonts w:cs="宋体"/>
          <w:sz w:val="24"/>
          <w:szCs w:val="24"/>
        </w:rPr>
        <w:t>④ 定期对正压送风机（排烟风机）、正压送风阀（排烟阀）进行保养，对转动部位加润滑油并调整风机皮带松紧度等。</w:t>
      </w:r>
    </w:p>
    <w:p w14:paraId="00EC0CAF">
      <w:pPr>
        <w:pStyle w:val="17"/>
        <w:spacing w:line="360" w:lineRule="auto"/>
        <w:ind w:left="0" w:firstLine="482" w:firstLineChars="200"/>
        <w:rPr>
          <w:rFonts w:hint="default" w:cs="宋体"/>
          <w:b/>
          <w:sz w:val="24"/>
          <w:szCs w:val="24"/>
        </w:rPr>
      </w:pPr>
      <w:r>
        <w:rPr>
          <w:rFonts w:cs="宋体"/>
          <w:b/>
          <w:sz w:val="24"/>
          <w:szCs w:val="24"/>
        </w:rPr>
        <w:t>2） 维修保养工作标准</w:t>
      </w:r>
    </w:p>
    <w:p w14:paraId="0A1F7B9D">
      <w:pPr>
        <w:pStyle w:val="17"/>
        <w:spacing w:line="360" w:lineRule="auto"/>
        <w:ind w:left="0" w:firstLineChars="200"/>
        <w:rPr>
          <w:rFonts w:hint="default" w:cs="宋体"/>
          <w:sz w:val="24"/>
          <w:szCs w:val="24"/>
        </w:rPr>
      </w:pPr>
      <w:r>
        <w:rPr>
          <w:rFonts w:cs="宋体"/>
          <w:sz w:val="24"/>
          <w:szCs w:val="24"/>
        </w:rPr>
        <w:t>① 风机风阀联动功能正常，动作准确；</w:t>
      </w:r>
    </w:p>
    <w:p w14:paraId="2578C1B3">
      <w:pPr>
        <w:pStyle w:val="17"/>
        <w:spacing w:line="360" w:lineRule="auto"/>
        <w:ind w:left="0" w:firstLineChars="200"/>
        <w:rPr>
          <w:rFonts w:hint="default" w:cs="宋体"/>
          <w:sz w:val="24"/>
          <w:szCs w:val="24"/>
        </w:rPr>
      </w:pPr>
      <w:r>
        <w:rPr>
          <w:rFonts w:cs="宋体"/>
          <w:sz w:val="24"/>
          <w:szCs w:val="24"/>
        </w:rPr>
        <w:t>② 防火阀阀体和易熔片完好，控制及反馈信号通讯畅通正常；</w:t>
      </w:r>
    </w:p>
    <w:p w14:paraId="5CE8E878">
      <w:pPr>
        <w:pStyle w:val="17"/>
        <w:spacing w:line="360" w:lineRule="auto"/>
        <w:ind w:left="0" w:firstLineChars="200"/>
        <w:rPr>
          <w:rFonts w:hint="default" w:cs="宋体"/>
          <w:sz w:val="24"/>
          <w:szCs w:val="24"/>
        </w:rPr>
      </w:pPr>
      <w:r>
        <w:rPr>
          <w:rFonts w:cs="宋体"/>
          <w:sz w:val="24"/>
          <w:szCs w:val="24"/>
        </w:rPr>
        <w:t>③ 联动警铃的功能正常；</w:t>
      </w:r>
    </w:p>
    <w:p w14:paraId="3B62F155">
      <w:pPr>
        <w:pStyle w:val="17"/>
        <w:spacing w:line="360" w:lineRule="auto"/>
        <w:ind w:left="0" w:firstLineChars="200"/>
        <w:rPr>
          <w:rFonts w:hint="default" w:cs="宋体"/>
          <w:sz w:val="24"/>
          <w:szCs w:val="24"/>
        </w:rPr>
      </w:pPr>
      <w:r>
        <w:rPr>
          <w:rFonts w:cs="宋体"/>
          <w:sz w:val="24"/>
          <w:szCs w:val="24"/>
        </w:rPr>
        <w:t>④ 联动广播的功能正常；</w:t>
      </w:r>
    </w:p>
    <w:p w14:paraId="6E717EEF">
      <w:pPr>
        <w:pStyle w:val="17"/>
        <w:spacing w:line="360" w:lineRule="auto"/>
        <w:ind w:left="0" w:firstLineChars="200"/>
        <w:rPr>
          <w:rFonts w:hint="default" w:cs="宋体"/>
          <w:sz w:val="24"/>
          <w:szCs w:val="24"/>
        </w:rPr>
      </w:pPr>
      <w:r>
        <w:rPr>
          <w:rFonts w:cs="宋体"/>
          <w:sz w:val="24"/>
          <w:szCs w:val="24"/>
        </w:rPr>
        <w:t>⑤ 现场和远程启、停风机的控制功能正常；</w:t>
      </w:r>
    </w:p>
    <w:p w14:paraId="3398E2DA">
      <w:pPr>
        <w:pStyle w:val="17"/>
        <w:spacing w:line="360" w:lineRule="auto"/>
        <w:ind w:left="0" w:firstLineChars="200"/>
        <w:rPr>
          <w:rFonts w:hint="default" w:cs="宋体"/>
          <w:sz w:val="24"/>
          <w:szCs w:val="24"/>
        </w:rPr>
      </w:pPr>
      <w:r>
        <w:rPr>
          <w:rFonts w:cs="宋体"/>
          <w:sz w:val="24"/>
          <w:szCs w:val="24"/>
        </w:rPr>
        <w:t>⑥ 风机运行平稳，噪声低，风量、风压达到要求，风阀开、关灵活，密封性好，风机皮带松紧度适中。</w:t>
      </w:r>
    </w:p>
    <w:p w14:paraId="1CE533DC">
      <w:pPr>
        <w:pStyle w:val="17"/>
        <w:spacing w:line="360" w:lineRule="auto"/>
        <w:ind w:left="0" w:firstLine="482" w:firstLineChars="200"/>
        <w:rPr>
          <w:rFonts w:hint="default" w:cs="宋体"/>
          <w:b/>
          <w:sz w:val="24"/>
          <w:szCs w:val="24"/>
        </w:rPr>
      </w:pPr>
      <w:r>
        <w:rPr>
          <w:rFonts w:cs="宋体"/>
          <w:b/>
          <w:sz w:val="24"/>
          <w:szCs w:val="24"/>
        </w:rPr>
        <w:t>3） 维修保养工作计划</w:t>
      </w:r>
    </w:p>
    <w:p w14:paraId="350282EE">
      <w:pPr>
        <w:pStyle w:val="17"/>
        <w:spacing w:line="360" w:lineRule="auto"/>
        <w:ind w:left="0" w:firstLineChars="200"/>
        <w:rPr>
          <w:rFonts w:hint="default" w:cs="宋体"/>
          <w:sz w:val="24"/>
          <w:szCs w:val="24"/>
        </w:rPr>
      </w:pPr>
      <w:r>
        <w:rPr>
          <w:rFonts w:cs="宋体"/>
          <w:sz w:val="24"/>
          <w:szCs w:val="24"/>
        </w:rPr>
        <w:t>① 每季试验消防正压送风机及补风机（排烟风机）及正压送风阀（排烟阀）的联动功能是否正常；</w:t>
      </w:r>
    </w:p>
    <w:p w14:paraId="75D5C355">
      <w:pPr>
        <w:pStyle w:val="17"/>
        <w:spacing w:line="360" w:lineRule="auto"/>
        <w:ind w:left="0" w:firstLineChars="200"/>
        <w:rPr>
          <w:rFonts w:hint="default" w:cs="宋体"/>
          <w:sz w:val="24"/>
          <w:szCs w:val="24"/>
        </w:rPr>
      </w:pPr>
      <w:r>
        <w:rPr>
          <w:rFonts w:cs="宋体"/>
          <w:sz w:val="24"/>
          <w:szCs w:val="24"/>
        </w:rPr>
        <w:t>② 每季度正压送风机及补风机（排烟风机）就地和远程启停控制功能是否正常</w:t>
      </w:r>
    </w:p>
    <w:p w14:paraId="5AFE4AE9">
      <w:pPr>
        <w:pStyle w:val="17"/>
        <w:spacing w:line="360" w:lineRule="auto"/>
        <w:ind w:left="0" w:firstLineChars="200"/>
        <w:rPr>
          <w:rFonts w:hint="default" w:cs="宋体"/>
          <w:sz w:val="24"/>
          <w:szCs w:val="24"/>
        </w:rPr>
      </w:pPr>
      <w:r>
        <w:rPr>
          <w:rFonts w:cs="宋体"/>
          <w:sz w:val="24"/>
          <w:szCs w:val="24"/>
        </w:rPr>
        <w:t>③ 每半年测试空调通风系统、排风系统的防火阀功能及联动讯号功能是否正常</w:t>
      </w:r>
    </w:p>
    <w:p w14:paraId="42A7F6D1">
      <w:pPr>
        <w:pStyle w:val="17"/>
        <w:spacing w:line="360" w:lineRule="auto"/>
        <w:ind w:left="0" w:firstLineChars="200"/>
        <w:rPr>
          <w:rFonts w:hint="default" w:cs="宋体"/>
          <w:sz w:val="24"/>
          <w:szCs w:val="24"/>
        </w:rPr>
      </w:pPr>
      <w:r>
        <w:rPr>
          <w:rFonts w:cs="宋体"/>
          <w:sz w:val="24"/>
          <w:szCs w:val="24"/>
        </w:rPr>
        <w:t>④ 每年检测试验联动警铃的功能是否正常；</w:t>
      </w:r>
    </w:p>
    <w:p w14:paraId="1405C223">
      <w:pPr>
        <w:pStyle w:val="17"/>
        <w:spacing w:line="360" w:lineRule="auto"/>
        <w:ind w:left="0" w:firstLineChars="200"/>
        <w:rPr>
          <w:rFonts w:hint="default" w:cs="宋体"/>
          <w:sz w:val="24"/>
          <w:szCs w:val="24"/>
        </w:rPr>
      </w:pPr>
      <w:r>
        <w:rPr>
          <w:rFonts w:cs="宋体"/>
          <w:sz w:val="24"/>
          <w:szCs w:val="24"/>
        </w:rPr>
        <w:t>⑤ 每年检测试验联动广播的功能是否正常；</w:t>
      </w:r>
    </w:p>
    <w:p w14:paraId="6442C504">
      <w:pPr>
        <w:pStyle w:val="17"/>
        <w:spacing w:line="360" w:lineRule="auto"/>
        <w:ind w:left="0" w:firstLineChars="200"/>
        <w:rPr>
          <w:rFonts w:hint="default" w:cs="宋体"/>
          <w:sz w:val="24"/>
          <w:szCs w:val="24"/>
        </w:rPr>
      </w:pPr>
      <w:r>
        <w:rPr>
          <w:rFonts w:cs="宋体"/>
          <w:sz w:val="24"/>
          <w:szCs w:val="24"/>
        </w:rPr>
        <w:t>⑥ 每半年定期对正压送风机及补风机（排烟风机）、正压送风阀（排烟阀）进行保养，对转动部位加润滑油并调整皮带松紧度等；</w:t>
      </w:r>
    </w:p>
    <w:p w14:paraId="2DC9CD40">
      <w:pPr>
        <w:pStyle w:val="17"/>
        <w:spacing w:line="360" w:lineRule="auto"/>
        <w:ind w:left="0" w:firstLineChars="200"/>
        <w:rPr>
          <w:rFonts w:hint="default" w:cs="宋体"/>
          <w:sz w:val="24"/>
          <w:szCs w:val="24"/>
        </w:rPr>
      </w:pPr>
      <w:r>
        <w:rPr>
          <w:rFonts w:cs="宋体"/>
          <w:sz w:val="24"/>
          <w:szCs w:val="24"/>
        </w:rPr>
        <w:t>⑦ 接到报修或者自主巡查发现问题及时修复。</w:t>
      </w:r>
    </w:p>
    <w:p w14:paraId="20626893">
      <w:pPr>
        <w:pStyle w:val="17"/>
        <w:spacing w:line="360" w:lineRule="auto"/>
        <w:ind w:left="0" w:firstLine="0"/>
        <w:rPr>
          <w:rFonts w:hint="default" w:cs="宋体"/>
          <w:b/>
          <w:sz w:val="24"/>
          <w:szCs w:val="24"/>
        </w:rPr>
      </w:pPr>
      <w:r>
        <w:rPr>
          <w:rFonts w:cs="宋体"/>
          <w:b/>
          <w:sz w:val="24"/>
          <w:szCs w:val="24"/>
        </w:rPr>
        <w:t>（9）其它消防设备设施</w:t>
      </w:r>
    </w:p>
    <w:p w14:paraId="0694E1B3">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① 每月检查试验自动和手动启动消防水泵，观察流量、压力、运行电流是否正常，并做好记录存档。</w:t>
      </w:r>
    </w:p>
    <w:p w14:paraId="0667694F">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② 每月检查各控制柜到消防控制室信号是否正常，控制柜各指示灯各功能是否正常。</w:t>
      </w:r>
    </w:p>
    <w:p w14:paraId="25C475EC">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③ 每月检查联动柜内部电路，测试其功能是否正常，并进行吸尘、紧固接线保养工作。</w:t>
      </w:r>
    </w:p>
    <w:p w14:paraId="3817135E">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④ 每月检查消防水泵主备电源自动切换装置是否正常。打开水泵出水管上的放水试验阀，用主电源启动消防水泵，消防水泵启动应正常；关掉主电源，主、备电源切换正常，试验1～3次。</w:t>
      </w:r>
    </w:p>
    <w:p w14:paraId="722F87C7">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⑤ 每月测试水泵的相间及对地电阻是否符合要求，并做好记录。</w:t>
      </w:r>
    </w:p>
    <w:p w14:paraId="4B92A2C2">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⑥ 每周系统检查消防水池、消防水箱能否满足正常工作需要，技术参数是否在正常范围内。并检查消防补水泵工作情况。满足正常补水要求。</w:t>
      </w:r>
    </w:p>
    <w:p w14:paraId="00FF9988">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⑦ 每月检查电磁消防门禁联动功能，每季度分期进行一次消防报警系统报警后，门禁系统自动释放切换功能的实验，同时检查联动中继续电机的动作性能。</w:t>
      </w:r>
    </w:p>
    <w:p w14:paraId="52524088">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⑧ 每季度检查应急照明、疏散指示标识牌外观处于正常完好状态，检查供电、断电时应急照明、疏散指示能否正常使用，照明时间和照度是否满足要求。</w:t>
      </w:r>
    </w:p>
    <w:p w14:paraId="54CF4AD3">
      <w:pPr>
        <w:spacing w:line="360" w:lineRule="auto"/>
        <w:rPr>
          <w:rFonts w:ascii="宋体" w:hAnsi="宋体" w:cs="宋体"/>
          <w:b/>
          <w:bCs/>
          <w:sz w:val="24"/>
        </w:rPr>
      </w:pPr>
      <w:r>
        <w:rPr>
          <w:rFonts w:hint="eastAsia" w:ascii="宋体" w:hAnsi="宋体" w:cs="宋体"/>
          <w:b/>
          <w:bCs/>
          <w:sz w:val="24"/>
        </w:rPr>
        <w:t>（10）、记录材料要求</w:t>
      </w:r>
    </w:p>
    <w:p w14:paraId="74896801">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（1）维保单位需提供和建立月度和季度维护保养工作报告和检查记录。工作报告及记录每月的第一个星期内交到采购人。</w:t>
      </w:r>
    </w:p>
    <w:p w14:paraId="64E59D75">
      <w:pPr>
        <w:pStyle w:val="17"/>
        <w:tabs>
          <w:tab w:val="left" w:pos="0"/>
        </w:tabs>
        <w:autoSpaceDE w:val="0"/>
        <w:autoSpaceDN w:val="0"/>
        <w:spacing w:line="360" w:lineRule="auto"/>
        <w:ind w:left="0" w:firstLineChars="200"/>
        <w:rPr>
          <w:rFonts w:cs="宋体"/>
          <w:b/>
          <w:sz w:val="24"/>
          <w:szCs w:val="24"/>
        </w:rPr>
      </w:pPr>
      <w:r>
        <w:rPr>
          <w:rFonts w:cs="宋体"/>
          <w:sz w:val="24"/>
          <w:szCs w:val="24"/>
        </w:rPr>
        <w:t>（</w:t>
      </w:r>
      <w:r>
        <w:rPr>
          <w:rFonts w:hint="eastAsia" w:cs="宋体"/>
          <w:sz w:val="24"/>
          <w:szCs w:val="24"/>
          <w:lang w:val="en-US" w:eastAsia="zh-CN"/>
        </w:rPr>
        <w:t>2</w:t>
      </w:r>
      <w:r>
        <w:rPr>
          <w:rFonts w:cs="宋体"/>
          <w:sz w:val="24"/>
          <w:szCs w:val="24"/>
        </w:rPr>
        <w:t>）维保单位需在维护保障方案中提供切实可行的处置方案，应急预案的编制需满足《社会单位灭火和应急疏散预案编制及实施导则》（GB/T 38315-2019）。同时根据本单位的实际情况制定消防演练计划等内容，根据</w:t>
      </w:r>
      <w:r>
        <w:rPr>
          <w:rFonts w:cs="宋体"/>
          <w:b/>
          <w:sz w:val="24"/>
          <w:szCs w:val="24"/>
        </w:rPr>
        <w:t>消防演练计划每年组织</w:t>
      </w:r>
      <w:r>
        <w:rPr>
          <w:rFonts w:hint="eastAsia" w:cs="宋体"/>
          <w:b/>
          <w:sz w:val="24"/>
          <w:szCs w:val="24"/>
          <w:lang w:val="en-US" w:eastAsia="zh-CN"/>
        </w:rPr>
        <w:t>1</w:t>
      </w:r>
      <w:r>
        <w:rPr>
          <w:rFonts w:cs="宋体"/>
          <w:b/>
          <w:sz w:val="24"/>
          <w:szCs w:val="24"/>
        </w:rPr>
        <w:t>次，并记录存档；</w:t>
      </w:r>
    </w:p>
    <w:p w14:paraId="7A9C2723">
      <w:pPr>
        <w:pStyle w:val="17"/>
        <w:tabs>
          <w:tab w:val="left" w:pos="0"/>
        </w:tabs>
        <w:autoSpaceDE w:val="0"/>
        <w:autoSpaceDN w:val="0"/>
        <w:spacing w:line="360" w:lineRule="auto"/>
        <w:ind w:left="0" w:firstLineChars="200"/>
        <w:rPr>
          <w:rFonts w:hint="default" w:cs="宋体"/>
          <w:b/>
          <w:sz w:val="24"/>
          <w:szCs w:val="24"/>
        </w:rPr>
      </w:pPr>
    </w:p>
    <w:p w14:paraId="225566C4">
      <w:pPr>
        <w:spacing w:line="360" w:lineRule="auto"/>
        <w:outlineLvl w:val="2"/>
        <w:rPr>
          <w:rFonts w:ascii="宋体" w:hAnsi="宋体" w:cs="宋体"/>
          <w:b/>
          <w:sz w:val="24"/>
          <w:szCs w:val="18"/>
        </w:rPr>
      </w:pPr>
      <w:r>
        <w:rPr>
          <w:rFonts w:hint="eastAsia" w:ascii="宋体" w:hAnsi="宋体" w:cs="宋体"/>
          <w:b/>
          <w:sz w:val="24"/>
          <w:szCs w:val="18"/>
        </w:rPr>
        <w:t>六、其他要求</w:t>
      </w:r>
    </w:p>
    <w:p w14:paraId="1436BB8C">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1、根据国家规范 GB25201-2010《建筑消防设施的维护管理》的规定，维保单位应承担消防设施维修、保养和建档等工作，制定详细、合理、完善的维保计划，并严格按计划及时进行日常巡视维护、月度设备检查、定期检测维护工作。在完成维保工作后，建立维保记录，并按采购人的要求，提交维护报告等。</w:t>
      </w:r>
    </w:p>
    <w:p w14:paraId="6E89C82B">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2、监督系统在装修期间的正常运行和装修完毕后和主体系统的连接。</w:t>
      </w:r>
    </w:p>
    <w:p w14:paraId="723C22E5">
      <w:pPr>
        <w:pStyle w:val="17"/>
        <w:tabs>
          <w:tab w:val="left" w:pos="0"/>
        </w:tabs>
        <w:autoSpaceDE w:val="0"/>
        <w:autoSpaceDN w:val="0"/>
        <w:spacing w:line="360" w:lineRule="auto"/>
        <w:ind w:left="0" w:firstLineChars="200"/>
        <w:rPr>
          <w:rFonts w:cs="宋体"/>
          <w:sz w:val="24"/>
          <w:szCs w:val="24"/>
        </w:rPr>
      </w:pPr>
      <w:r>
        <w:rPr>
          <w:rFonts w:cs="宋体"/>
          <w:sz w:val="24"/>
          <w:szCs w:val="24"/>
        </w:rPr>
        <w:t>3、消防自动报警系统在运行期间如出现故障，成交</w:t>
      </w:r>
      <w:r>
        <w:rPr>
          <w:rFonts w:hint="eastAsia" w:cs="宋体"/>
          <w:sz w:val="24"/>
          <w:szCs w:val="24"/>
          <w:lang w:eastAsia="zh-CN"/>
        </w:rPr>
        <w:t>维保单位</w:t>
      </w:r>
      <w:r>
        <w:rPr>
          <w:rFonts w:cs="宋体"/>
          <w:sz w:val="24"/>
          <w:szCs w:val="24"/>
        </w:rPr>
        <w:t>人员必须在60分钟内到达现场进行故障排除。</w:t>
      </w:r>
    </w:p>
    <w:p w14:paraId="51D1BCEA">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4、维保内容严格按维保方案进行，不得有任何减少项目的行为。</w:t>
      </w:r>
    </w:p>
    <w:p w14:paraId="1D7D672F">
      <w:pPr>
        <w:pStyle w:val="17"/>
        <w:tabs>
          <w:tab w:val="left" w:pos="0"/>
        </w:tabs>
        <w:autoSpaceDE w:val="0"/>
        <w:autoSpaceDN w:val="0"/>
        <w:spacing w:line="360" w:lineRule="auto"/>
        <w:ind w:left="0" w:firstLineChars="200"/>
        <w:rPr>
          <w:rFonts w:hint="default" w:cs="宋体"/>
          <w:sz w:val="24"/>
          <w:szCs w:val="24"/>
        </w:rPr>
      </w:pPr>
      <w:r>
        <w:rPr>
          <w:rFonts w:cs="宋体"/>
          <w:sz w:val="24"/>
          <w:szCs w:val="24"/>
        </w:rPr>
        <w:t>5、成交</w:t>
      </w:r>
      <w:r>
        <w:rPr>
          <w:rFonts w:hint="eastAsia" w:cs="宋体"/>
          <w:sz w:val="24"/>
          <w:szCs w:val="24"/>
          <w:lang w:eastAsia="zh-CN"/>
        </w:rPr>
        <w:t>维保单位</w:t>
      </w:r>
      <w:r>
        <w:rPr>
          <w:rFonts w:cs="宋体"/>
          <w:sz w:val="24"/>
          <w:szCs w:val="24"/>
        </w:rPr>
        <w:t>按计划对消防系统定期进行检查、维保。定期系统检查，对系统进行抽查，并提供维保报告。每次检查完毕，出示检查报告，维保方、采购人、二方签字认可，一式二份，各执一份，建立年度维保档案。</w:t>
      </w:r>
    </w:p>
    <w:p w14:paraId="0648D4B2">
      <w:pPr>
        <w:spacing w:line="360" w:lineRule="auto"/>
        <w:outlineLvl w:val="2"/>
        <w:rPr>
          <w:rFonts w:ascii="宋体" w:hAnsi="宋体" w:cs="宋体"/>
          <w:b/>
          <w:sz w:val="24"/>
          <w:szCs w:val="18"/>
        </w:rPr>
      </w:pPr>
      <w:r>
        <w:rPr>
          <w:rFonts w:hint="eastAsia" w:ascii="宋体" w:hAnsi="宋体" w:cs="宋体"/>
          <w:b/>
          <w:sz w:val="24"/>
          <w:szCs w:val="18"/>
        </w:rPr>
        <w:t>七、报价要求</w:t>
      </w:r>
    </w:p>
    <w:p w14:paraId="6AA73655">
      <w:pPr>
        <w:pStyle w:val="10"/>
        <w:widowControl w:val="0"/>
        <w:spacing w:before="0" w:beforeAutospacing="0" w:after="0" w:afterAutospacing="0" w:line="360" w:lineRule="auto"/>
        <w:ind w:firstLine="480" w:firstLineChars="200"/>
        <w:jc w:val="both"/>
        <w:rPr>
          <w:rFonts w:cs="宋体"/>
          <w:b/>
          <w:kern w:val="2"/>
        </w:rPr>
      </w:pPr>
      <w:r>
        <w:rPr>
          <w:rFonts w:hint="eastAsia" w:ascii="宋体" w:hAnsi="宋体" w:cs="宋体"/>
          <w:sz w:val="24"/>
          <w:lang w:val="en-US" w:eastAsia="zh-CN"/>
        </w:rPr>
        <w:t>本次</w:t>
      </w:r>
      <w:r>
        <w:rPr>
          <w:rFonts w:hint="eastAsia" w:ascii="宋体" w:hAnsi="宋体" w:cs="宋体"/>
          <w:sz w:val="24"/>
        </w:rPr>
        <w:t>安徽</w:t>
      </w:r>
      <w:r>
        <w:rPr>
          <w:rFonts w:hint="eastAsia" w:ascii="宋体" w:hAnsi="宋体" w:cs="宋体"/>
          <w:sz w:val="24"/>
          <w:lang w:val="en-US" w:eastAsia="zh-CN"/>
        </w:rPr>
        <w:t>省食品药品检验研究院内</w:t>
      </w:r>
      <w:r>
        <w:rPr>
          <w:rFonts w:hint="eastAsia" w:cs="宋体"/>
          <w:sz w:val="24"/>
          <w:lang w:val="en-US" w:eastAsia="zh-CN"/>
        </w:rPr>
        <w:t>检测技术楼和实验楼</w:t>
      </w:r>
      <w:r>
        <w:rPr>
          <w:rFonts w:hint="eastAsia" w:ascii="宋体" w:hAnsi="宋体" w:cs="宋体"/>
          <w:sz w:val="24"/>
          <w:lang w:val="en-US" w:eastAsia="zh-CN"/>
        </w:rPr>
        <w:t>消防维保服务控制价：</w:t>
      </w:r>
      <w:r>
        <w:rPr>
          <w:rFonts w:hint="eastAsia" w:ascii="宋体" w:hAnsi="宋体" w:cs="宋体"/>
          <w:b/>
          <w:bCs/>
          <w:sz w:val="24"/>
          <w:lang w:val="en-US" w:eastAsia="zh-CN"/>
        </w:rPr>
        <w:t>叁万</w:t>
      </w:r>
      <w:r>
        <w:rPr>
          <w:rFonts w:hint="eastAsia" w:cs="宋体"/>
          <w:b/>
          <w:bCs/>
          <w:sz w:val="24"/>
          <w:lang w:val="en-US" w:eastAsia="zh-CN"/>
        </w:rPr>
        <w:t>捌</w:t>
      </w:r>
      <w:r>
        <w:rPr>
          <w:rFonts w:hint="eastAsia" w:ascii="宋体" w:hAnsi="宋体" w:cs="宋体"/>
          <w:b/>
          <w:bCs/>
          <w:sz w:val="24"/>
          <w:lang w:val="en-US" w:eastAsia="zh-CN"/>
        </w:rPr>
        <w:t>仟元（小写：3</w:t>
      </w:r>
      <w:r>
        <w:rPr>
          <w:rFonts w:hint="eastAsia" w:cs="宋体"/>
          <w:b/>
          <w:bCs/>
          <w:sz w:val="24"/>
          <w:lang w:val="en-US" w:eastAsia="zh-CN"/>
        </w:rPr>
        <w:t>8</w:t>
      </w:r>
      <w:r>
        <w:rPr>
          <w:rFonts w:hint="eastAsia" w:ascii="宋体" w:hAnsi="宋体" w:cs="宋体"/>
          <w:b/>
          <w:bCs/>
          <w:sz w:val="24"/>
          <w:lang w:val="en-US" w:eastAsia="zh-CN"/>
        </w:rPr>
        <w:t>000.00元）</w:t>
      </w:r>
      <w:r>
        <w:rPr>
          <w:rFonts w:hint="eastAsia" w:ascii="宋体" w:hAnsi="宋体" w:cs="宋体"/>
          <w:sz w:val="24"/>
          <w:lang w:val="en-US" w:eastAsia="zh-CN"/>
        </w:rPr>
        <w:t>，供应</w:t>
      </w:r>
      <w:r>
        <w:rPr>
          <w:rFonts w:hint="eastAsia" w:cs="宋体"/>
          <w:sz w:val="24"/>
          <w:lang w:val="en-US" w:eastAsia="zh-CN"/>
        </w:rPr>
        <w:t>商</w:t>
      </w:r>
      <w:bookmarkStart w:id="6" w:name="_GoBack"/>
      <w:bookmarkEnd w:id="6"/>
      <w:r>
        <w:rPr>
          <w:rFonts w:hint="eastAsia" w:ascii="宋体" w:hAnsi="宋体" w:cs="宋体"/>
          <w:sz w:val="24"/>
          <w:lang w:val="en-US" w:eastAsia="zh-CN"/>
        </w:rPr>
        <w:t>报价高于控制价的视为无效报价，</w:t>
      </w:r>
      <w:r>
        <w:rPr>
          <w:rFonts w:hint="eastAsia" w:cs="宋体"/>
          <w:b/>
          <w:kern w:val="2"/>
          <w:lang w:eastAsia="zh-CN"/>
        </w:rPr>
        <w:t>维保单位</w:t>
      </w:r>
      <w:r>
        <w:rPr>
          <w:rFonts w:hint="eastAsia" w:cs="宋体"/>
          <w:b/>
          <w:kern w:val="2"/>
        </w:rPr>
        <w:t>应报总价，</w:t>
      </w:r>
      <w:r>
        <w:rPr>
          <w:rFonts w:hint="eastAsia" w:cs="宋体"/>
          <w:b/>
          <w:kern w:val="2"/>
          <w:lang w:val="en-US" w:eastAsia="zh-CN"/>
        </w:rPr>
        <w:t>本次</w:t>
      </w:r>
      <w:r>
        <w:rPr>
          <w:rFonts w:hint="eastAsia" w:cs="宋体"/>
          <w:b/>
          <w:kern w:val="2"/>
        </w:rPr>
        <w:t>成交后不作调整，</w:t>
      </w:r>
      <w:r>
        <w:rPr>
          <w:rFonts w:hint="eastAsia" w:cs="宋体"/>
          <w:b/>
          <w:kern w:val="2"/>
          <w:lang w:eastAsia="zh-CN"/>
        </w:rPr>
        <w:t>维保单位</w:t>
      </w:r>
      <w:r>
        <w:rPr>
          <w:rFonts w:hint="eastAsia" w:cs="宋体"/>
          <w:b/>
          <w:kern w:val="2"/>
        </w:rPr>
        <w:t>须自行考虑相关风险，合理进行报价。</w:t>
      </w:r>
    </w:p>
    <w:p w14:paraId="2B4C1D95">
      <w:pPr>
        <w:spacing w:line="360" w:lineRule="auto"/>
        <w:jc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36"/>
          <w:szCs w:val="36"/>
          <w:lang w:val="en-US" w:eastAsia="zh-CN" w:bidi="ar-SA"/>
        </w:rPr>
        <w:t xml:space="preserve">    </w:t>
      </w:r>
      <w:r>
        <w:rPr>
          <w:rFonts w:hint="eastAsia" w:ascii="宋体" w:hAnsi="宋体" w:eastAsia="宋体" w:cs="宋体"/>
          <w:b w:val="0"/>
          <w:bCs/>
          <w:kern w:val="0"/>
          <w:sz w:val="24"/>
          <w:szCs w:val="24"/>
          <w:lang w:val="en-US" w:eastAsia="zh-CN" w:bidi="ar-SA"/>
        </w:rPr>
        <w:t xml:space="preserve">  </w:t>
      </w:r>
    </w:p>
    <w:p w14:paraId="28C66A27">
      <w:pPr>
        <w:spacing w:line="360" w:lineRule="auto"/>
        <w:jc w:val="center"/>
        <w:rPr>
          <w:rFonts w:hint="eastAsia" w:ascii="宋体" w:hAnsi="宋体" w:eastAsia="宋体" w:cs="宋体"/>
          <w:b/>
          <w:bCs w:val="0"/>
          <w:kern w:val="0"/>
          <w:sz w:val="24"/>
          <w:szCs w:val="24"/>
          <w:lang w:val="en-US" w:eastAsia="zh-CN" w:bidi="ar-SA"/>
        </w:rPr>
      </w:pPr>
      <w:r>
        <w:rPr>
          <w:rFonts w:hint="eastAsia" w:ascii="宋体" w:hAnsi="宋体" w:cs="宋体"/>
          <w:b w:val="0"/>
          <w:bCs/>
          <w:kern w:val="0"/>
          <w:sz w:val="24"/>
          <w:szCs w:val="24"/>
          <w:lang w:val="en-US" w:eastAsia="zh-CN" w:bidi="ar-SA"/>
        </w:rPr>
        <w:t xml:space="preserve">                   </w:t>
      </w:r>
      <w:r>
        <w:rPr>
          <w:rFonts w:hint="eastAsia" w:ascii="宋体" w:hAnsi="宋体" w:eastAsia="宋体" w:cs="宋体"/>
          <w:b/>
          <w:bCs w:val="0"/>
          <w:kern w:val="0"/>
          <w:sz w:val="24"/>
          <w:szCs w:val="24"/>
          <w:lang w:val="en-US" w:eastAsia="zh-CN" w:bidi="ar-SA"/>
        </w:rPr>
        <w:t>安徽省食品药品检验研究院</w:t>
      </w:r>
    </w:p>
    <w:p w14:paraId="5A7F1AD1">
      <w:pPr>
        <w:spacing w:line="360" w:lineRule="auto"/>
        <w:jc w:val="center"/>
        <w:rPr>
          <w:rFonts w:hint="eastAsia" w:ascii="宋体" w:hAnsi="宋体"/>
          <w:b/>
          <w:bCs w:val="0"/>
          <w:sz w:val="24"/>
          <w:szCs w:val="24"/>
        </w:rPr>
      </w:pPr>
      <w:r>
        <w:rPr>
          <w:rFonts w:hint="eastAsia" w:ascii="宋体" w:hAnsi="宋体" w:eastAsia="宋体" w:cs="宋体"/>
          <w:b/>
          <w:bCs w:val="0"/>
          <w:kern w:val="0"/>
          <w:sz w:val="24"/>
          <w:szCs w:val="24"/>
          <w:lang w:val="en-US" w:eastAsia="zh-CN" w:bidi="ar-SA"/>
        </w:rPr>
        <w:t xml:space="preserve">                    202</w:t>
      </w:r>
      <w:r>
        <w:rPr>
          <w:rFonts w:hint="eastAsia" w:ascii="宋体" w:hAnsi="宋体" w:cs="宋体"/>
          <w:b/>
          <w:bCs w:val="0"/>
          <w:kern w:val="0"/>
          <w:sz w:val="24"/>
          <w:szCs w:val="24"/>
          <w:lang w:val="en-US" w:eastAsia="zh-CN" w:bidi="ar-SA"/>
        </w:rPr>
        <w:t>6</w:t>
      </w:r>
      <w:r>
        <w:rPr>
          <w:rFonts w:hint="eastAsia" w:ascii="宋体" w:hAnsi="宋体" w:eastAsia="宋体" w:cs="宋体"/>
          <w:b/>
          <w:bCs w:val="0"/>
          <w:kern w:val="0"/>
          <w:sz w:val="24"/>
          <w:szCs w:val="24"/>
          <w:lang w:val="en-US" w:eastAsia="zh-CN" w:bidi="ar-SA"/>
        </w:rPr>
        <w:t>年</w:t>
      </w:r>
      <w:r>
        <w:rPr>
          <w:rFonts w:hint="eastAsia" w:ascii="宋体" w:hAnsi="宋体" w:cs="宋体"/>
          <w:b/>
          <w:bCs w:val="0"/>
          <w:kern w:val="0"/>
          <w:sz w:val="24"/>
          <w:szCs w:val="24"/>
          <w:lang w:val="en-US" w:eastAsia="zh-CN" w:bidi="ar-SA"/>
        </w:rPr>
        <w:t>5</w:t>
      </w:r>
      <w:r>
        <w:rPr>
          <w:rFonts w:hint="eastAsia" w:ascii="宋体" w:hAnsi="宋体" w:eastAsia="宋体" w:cs="宋体"/>
          <w:b/>
          <w:bCs w:val="0"/>
          <w:kern w:val="0"/>
          <w:sz w:val="24"/>
          <w:szCs w:val="24"/>
          <w:lang w:val="en-US" w:eastAsia="zh-CN" w:bidi="ar-SA"/>
        </w:rPr>
        <w:t>月</w:t>
      </w:r>
    </w:p>
    <w:p w14:paraId="0592DCA8">
      <w:pPr>
        <w:pStyle w:val="5"/>
        <w:numPr>
          <w:ilvl w:val="0"/>
          <w:numId w:val="0"/>
        </w:numPr>
        <w:spacing w:before="95" w:line="364" w:lineRule="auto"/>
        <w:ind w:right="677" w:rightChars="0"/>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E31B">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AA689">
                          <w:pPr>
                            <w:pStyle w:val="8"/>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FAA689">
                    <w:pPr>
                      <w:pStyle w:val="8"/>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w:t>
                    </w:r>
                    <w:r>
                      <w:fldChar w:fldCharType="end"/>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NzVjZDE1ZDYzOTM4OTdjNTFmZWIwNmJlM2JhMTkifQ=="/>
  </w:docVars>
  <w:rsids>
    <w:rsidRoot w:val="00661D5C"/>
    <w:rsid w:val="00014B1E"/>
    <w:rsid w:val="0004715B"/>
    <w:rsid w:val="00093CCB"/>
    <w:rsid w:val="00160930"/>
    <w:rsid w:val="00162C85"/>
    <w:rsid w:val="0019427F"/>
    <w:rsid w:val="001C53B1"/>
    <w:rsid w:val="0025237F"/>
    <w:rsid w:val="00277647"/>
    <w:rsid w:val="002A7B1C"/>
    <w:rsid w:val="002D1A1D"/>
    <w:rsid w:val="00310554"/>
    <w:rsid w:val="00355BDC"/>
    <w:rsid w:val="003F602A"/>
    <w:rsid w:val="004012E4"/>
    <w:rsid w:val="00447B6B"/>
    <w:rsid w:val="00490807"/>
    <w:rsid w:val="0050613D"/>
    <w:rsid w:val="00510080"/>
    <w:rsid w:val="005412DA"/>
    <w:rsid w:val="00582F9D"/>
    <w:rsid w:val="00661D5C"/>
    <w:rsid w:val="0067403C"/>
    <w:rsid w:val="006D3DA0"/>
    <w:rsid w:val="006E5691"/>
    <w:rsid w:val="0070478C"/>
    <w:rsid w:val="007F1A51"/>
    <w:rsid w:val="008C2D56"/>
    <w:rsid w:val="009A4FA8"/>
    <w:rsid w:val="00A939F3"/>
    <w:rsid w:val="00AD04AB"/>
    <w:rsid w:val="00B97A39"/>
    <w:rsid w:val="00C00347"/>
    <w:rsid w:val="00C36E0B"/>
    <w:rsid w:val="00D5574E"/>
    <w:rsid w:val="00E60B26"/>
    <w:rsid w:val="00E96A0D"/>
    <w:rsid w:val="00EC551D"/>
    <w:rsid w:val="00EE652B"/>
    <w:rsid w:val="00F86870"/>
    <w:rsid w:val="01812F6F"/>
    <w:rsid w:val="057D04AF"/>
    <w:rsid w:val="071D3CB8"/>
    <w:rsid w:val="087B0A2F"/>
    <w:rsid w:val="0B291CB1"/>
    <w:rsid w:val="0C95373F"/>
    <w:rsid w:val="0CC5327E"/>
    <w:rsid w:val="0D731909"/>
    <w:rsid w:val="113605CA"/>
    <w:rsid w:val="13686D64"/>
    <w:rsid w:val="136C01EA"/>
    <w:rsid w:val="1E046778"/>
    <w:rsid w:val="1E3219D9"/>
    <w:rsid w:val="291313CC"/>
    <w:rsid w:val="2A391F6F"/>
    <w:rsid w:val="2C6F0481"/>
    <w:rsid w:val="2D79212A"/>
    <w:rsid w:val="2E632B62"/>
    <w:rsid w:val="2ED328A4"/>
    <w:rsid w:val="31300867"/>
    <w:rsid w:val="33201DC7"/>
    <w:rsid w:val="36104A11"/>
    <w:rsid w:val="39B64577"/>
    <w:rsid w:val="3B2371FE"/>
    <w:rsid w:val="3BEB1B76"/>
    <w:rsid w:val="3DFC0F9F"/>
    <w:rsid w:val="3ECA6D2C"/>
    <w:rsid w:val="3EFB0384"/>
    <w:rsid w:val="3FB41B8F"/>
    <w:rsid w:val="440920A4"/>
    <w:rsid w:val="47C50090"/>
    <w:rsid w:val="482D092E"/>
    <w:rsid w:val="4B7636D5"/>
    <w:rsid w:val="4F8D0B96"/>
    <w:rsid w:val="592F675E"/>
    <w:rsid w:val="5A355549"/>
    <w:rsid w:val="5B9062C9"/>
    <w:rsid w:val="5BF238FB"/>
    <w:rsid w:val="5C515082"/>
    <w:rsid w:val="5D166C7E"/>
    <w:rsid w:val="64195948"/>
    <w:rsid w:val="68C95E55"/>
    <w:rsid w:val="6B501C38"/>
    <w:rsid w:val="6D9F4665"/>
    <w:rsid w:val="6DC119B6"/>
    <w:rsid w:val="72966FF6"/>
    <w:rsid w:val="77496A10"/>
    <w:rsid w:val="776D23A2"/>
    <w:rsid w:val="791B54B2"/>
    <w:rsid w:val="7BD52536"/>
    <w:rsid w:val="7D1D5B76"/>
    <w:rsid w:val="7E771D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keepNext/>
      <w:outlineLvl w:val="0"/>
    </w:pPr>
    <w:rPr>
      <w:sz w:val="28"/>
    </w:rPr>
  </w:style>
  <w:style w:type="paragraph" w:styleId="3">
    <w:name w:val="heading 4"/>
    <w:basedOn w:val="1"/>
    <w:next w:val="1"/>
    <w:autoRedefine/>
    <w:qFormat/>
    <w:uiPriority w:val="1"/>
    <w:pPr>
      <w:spacing w:before="2"/>
      <w:ind w:left="680"/>
      <w:outlineLvl w:val="3"/>
    </w:pPr>
    <w:rPr>
      <w:rFonts w:ascii="宋体" w:hAnsi="宋体" w:cs="宋体"/>
      <w:b/>
      <w:bCs/>
      <w:sz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autoRedefine/>
    <w:qFormat/>
    <w:uiPriority w:val="1"/>
    <w:pPr>
      <w:ind w:left="680"/>
    </w:pPr>
    <w:rPr>
      <w:rFonts w:ascii="宋体" w:hAnsi="宋体" w:cs="宋体"/>
      <w:sz w:val="24"/>
    </w:rPr>
  </w:style>
  <w:style w:type="paragraph" w:styleId="6">
    <w:name w:val="Plain Text"/>
    <w:basedOn w:val="1"/>
    <w:autoRedefine/>
    <w:qFormat/>
    <w:uiPriority w:val="0"/>
    <w:rPr>
      <w:rFonts w:ascii="宋体" w:hAnsi="Courier New"/>
      <w:szCs w:val="21"/>
    </w:rPr>
  </w:style>
  <w:style w:type="paragraph" w:styleId="7">
    <w:name w:val="Balloon Text"/>
    <w:basedOn w:val="1"/>
    <w:link w:val="23"/>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1">
    <w:name w:val="annotation subject"/>
    <w:basedOn w:val="4"/>
    <w:next w:val="4"/>
    <w:link w:val="22"/>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7">
    <w:name w:val="列表段落"/>
    <w:basedOn w:val="1"/>
    <w:autoRedefine/>
    <w:qFormat/>
    <w:uiPriority w:val="0"/>
    <w:pPr>
      <w:ind w:left="528" w:firstLine="480"/>
    </w:pPr>
    <w:rPr>
      <w:rFonts w:hint="eastAsia" w:ascii="宋体" w:hAnsi="宋体"/>
      <w:szCs w:val="21"/>
    </w:rPr>
  </w:style>
  <w:style w:type="paragraph" w:styleId="18">
    <w:name w:val="List Paragraph"/>
    <w:basedOn w:val="1"/>
    <w:autoRedefine/>
    <w:qFormat/>
    <w:uiPriority w:val="1"/>
    <w:pPr>
      <w:spacing w:before="1"/>
      <w:ind w:left="680" w:firstLine="434"/>
    </w:pPr>
    <w:rPr>
      <w:rFonts w:ascii="宋体" w:hAnsi="宋体" w:cs="宋体"/>
    </w:rPr>
  </w:style>
  <w:style w:type="paragraph" w:customStyle="1" w:styleId="19">
    <w:name w:val="Table Paragraph"/>
    <w:basedOn w:val="1"/>
    <w:autoRedefine/>
    <w:qFormat/>
    <w:uiPriority w:val="1"/>
    <w:rPr>
      <w:rFonts w:ascii="宋体" w:hAnsi="宋体" w:cs="宋体"/>
    </w:rPr>
  </w:style>
  <w:style w:type="paragraph" w:customStyle="1" w:styleId="20">
    <w:name w:val="Table Text"/>
    <w:basedOn w:val="1"/>
    <w:autoRedefine/>
    <w:semiHidden/>
    <w:qFormat/>
    <w:uiPriority w:val="0"/>
    <w:rPr>
      <w:rFonts w:ascii="宋体" w:hAnsi="宋体" w:cs="宋体"/>
      <w:sz w:val="24"/>
      <w:lang w:eastAsia="en-US"/>
    </w:rPr>
  </w:style>
  <w:style w:type="character" w:customStyle="1" w:styleId="21">
    <w:name w:val="批注文字 Char"/>
    <w:basedOn w:val="13"/>
    <w:link w:val="4"/>
    <w:autoRedefine/>
    <w:qFormat/>
    <w:uiPriority w:val="0"/>
    <w:rPr>
      <w:rFonts w:ascii="Times New Roman" w:hAnsi="Times New Roman" w:eastAsia="宋体" w:cs="Times New Roman"/>
      <w:kern w:val="2"/>
      <w:sz w:val="21"/>
      <w:szCs w:val="24"/>
    </w:rPr>
  </w:style>
  <w:style w:type="character" w:customStyle="1" w:styleId="22">
    <w:name w:val="批注主题 Char"/>
    <w:basedOn w:val="21"/>
    <w:link w:val="11"/>
    <w:autoRedefine/>
    <w:qFormat/>
    <w:uiPriority w:val="0"/>
    <w:rPr>
      <w:b/>
      <w:bCs/>
    </w:rPr>
  </w:style>
  <w:style w:type="character" w:customStyle="1" w:styleId="23">
    <w:name w:val="批注框文本 Char"/>
    <w:basedOn w:val="13"/>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9756</Words>
  <Characters>9896</Characters>
  <Lines>116</Lines>
  <Paragraphs>32</Paragraphs>
  <TotalTime>7</TotalTime>
  <ScaleCrop>false</ScaleCrop>
  <LinksUpToDate>false</LinksUpToDate>
  <CharactersWithSpaces>10151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奋进</cp:lastModifiedBy>
  <dcterms:modified xsi:type="dcterms:W3CDTF">2026-05-11T01:45:42Z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3FF846ADCE444EA19E621514E2D4CD67_13</vt:lpwstr>
  </property>
  <property fmtid="{D5CDD505-2E9C-101B-9397-08002B2CF9AE}" pid="4" name="KSOTemplateDocerSaveRecord">
    <vt:lpwstr>eyJoZGlkIjoiMGZiYzBlZGU4M2FkNjY3MjY1ZDU0Y2I1NTBmOGE3OWQiLCJ1c2VySWQiOiIyMzUyODk1MzgifQ==</vt:lpwstr>
  </property>
</Properties>
</file>